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简体" w:eastAsia="方正小标宋简体"/>
          <w:sz w:val="44"/>
          <w:szCs w:val="44"/>
          <w:highlight w:val="none"/>
        </w:rPr>
      </w:pPr>
      <w:bookmarkStart w:id="0" w:name="_GoBack"/>
      <w:bookmarkEnd w:id="0"/>
      <w:r>
        <w:rPr>
          <w:rFonts w:hint="eastAsia" w:ascii="方正小标宋简体" w:eastAsia="方正小标宋简体"/>
          <w:sz w:val="44"/>
          <w:szCs w:val="44"/>
          <w:highlight w:val="none"/>
        </w:rPr>
        <w:t>江西省</w:t>
      </w:r>
      <w:r>
        <w:rPr>
          <w:rFonts w:hint="eastAsia" w:ascii="方正小标宋简体" w:hAnsi="方正小标宋简体" w:eastAsia="方正小标宋简体" w:cs="方正小标宋简体"/>
          <w:sz w:val="44"/>
          <w:szCs w:val="44"/>
          <w:highlight w:val="none"/>
        </w:rPr>
        <w:t>制造业单项冠军企业</w:t>
      </w:r>
      <w:r>
        <w:rPr>
          <w:rFonts w:hint="eastAsia" w:ascii="方正小标宋简体" w:eastAsia="方正小标宋简体"/>
          <w:sz w:val="44"/>
          <w:szCs w:val="44"/>
          <w:highlight w:val="none"/>
        </w:rPr>
        <w:t>认定办法</w:t>
      </w:r>
    </w:p>
    <w:p>
      <w:pPr>
        <w:snapToGrid w:val="0"/>
        <w:spacing w:line="580" w:lineRule="exact"/>
        <w:jc w:val="center"/>
        <w:rPr>
          <w:rFonts w:hint="eastAsia" w:ascii="黑体" w:eastAsia="黑体"/>
          <w:sz w:val="32"/>
          <w:highlight w:val="none"/>
        </w:rPr>
      </w:pPr>
    </w:p>
    <w:p>
      <w:pPr>
        <w:snapToGrid w:val="0"/>
        <w:spacing w:line="600" w:lineRule="exact"/>
        <w:jc w:val="center"/>
        <w:rPr>
          <w:rFonts w:hint="eastAsia" w:ascii="黑体" w:eastAsia="黑体"/>
          <w:sz w:val="32"/>
          <w:highlight w:val="none"/>
        </w:rPr>
      </w:pPr>
      <w:r>
        <w:rPr>
          <w:rFonts w:hint="eastAsia" w:ascii="黑体" w:eastAsia="黑体"/>
          <w:sz w:val="32"/>
          <w:highlight w:val="none"/>
        </w:rPr>
        <w:t>第一章  总  则</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第一条  为贯彻落实</w:t>
      </w:r>
      <w:r>
        <w:rPr>
          <w:rFonts w:hint="eastAsia" w:ascii="仿宋_GB2312" w:hAnsi="仿宋_GB2312" w:eastAsia="仿宋_GB2312" w:cs="仿宋_GB2312"/>
          <w:sz w:val="32"/>
          <w:szCs w:val="32"/>
          <w:highlight w:val="none"/>
        </w:rPr>
        <w:t>《工业和信息化部关于印发〈制造业单项冠军企业培育提升专项行动实施方案〉的通知》（工信部产业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2016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105号）</w:t>
      </w:r>
      <w:r>
        <w:rPr>
          <w:rFonts w:hint="eastAsia" w:ascii="仿宋_GB2312" w:hAnsi="仿宋_GB2312" w:eastAsia="仿宋_GB2312" w:cs="仿宋_GB2312"/>
          <w:sz w:val="32"/>
          <w:szCs w:val="32"/>
          <w:highlight w:val="none"/>
          <w:lang w:val="en-US" w:eastAsia="zh-CN"/>
        </w:rPr>
        <w:t>、《关于加快培育发展制造业优质企业的指导意见》（工信部联政法〔2021〕70号）等文件精神，</w:t>
      </w:r>
      <w:r>
        <w:rPr>
          <w:rFonts w:hint="eastAsia" w:ascii="仿宋_GB2312" w:hAnsi="仿宋_GB2312" w:eastAsia="仿宋_GB2312" w:cs="仿宋_GB2312"/>
          <w:sz w:val="32"/>
          <w:szCs w:val="32"/>
          <w:highlight w:val="none"/>
        </w:rPr>
        <w:t>引导我省制造业企业专注于细分产品市场，持续开展技术创新和品牌培育，提升企业核心竞争力，推动工业高质量跨越式发展，特制定本办法。</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本办法所指的制造业单项冠军企业是指长期专注于制造业某些特定细分产品市场，生产技术或工艺先进，单项产品市场占有率位居全国前列的企业。</w:t>
      </w:r>
    </w:p>
    <w:p>
      <w:pPr>
        <w:snapToGrid w:val="0"/>
        <w:spacing w:line="600" w:lineRule="exact"/>
        <w:ind w:firstLine="720" w:firstLineChars="225"/>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第三条　江西省制造业单项冠军企业由江西省工业和信息化厅（以下简称省工业和信息化厅）组织认定。各设区市</w:t>
      </w:r>
      <w:r>
        <w:rPr>
          <w:rFonts w:hint="eastAsia" w:ascii="仿宋_GB2312" w:eastAsia="仿宋_GB2312"/>
          <w:sz w:val="32"/>
          <w:szCs w:val="32"/>
          <w:highlight w:val="none"/>
        </w:rPr>
        <w:t>工信局</w:t>
      </w:r>
      <w:r>
        <w:rPr>
          <w:rFonts w:hint="eastAsia" w:ascii="仿宋_GB2312" w:eastAsia="仿宋_GB2312"/>
          <w:sz w:val="32"/>
          <w:szCs w:val="32"/>
          <w:highlight w:val="none"/>
          <w:lang w:eastAsia="zh-CN"/>
        </w:rPr>
        <w:t>（中小企业服务局）</w:t>
      </w:r>
      <w:r>
        <w:rPr>
          <w:rFonts w:hint="eastAsia" w:ascii="仿宋_GB2312" w:eastAsia="仿宋_GB2312"/>
          <w:sz w:val="32"/>
          <w:szCs w:val="32"/>
          <w:highlight w:val="none"/>
        </w:rPr>
        <w:t>、赣江新区经发局（以下简称各地中小企业主管部门）负责本辖区</w:t>
      </w:r>
      <w:r>
        <w:rPr>
          <w:rFonts w:hint="eastAsia" w:ascii="仿宋_GB2312" w:hAnsi="仿宋_GB2312" w:eastAsia="仿宋_GB2312" w:cs="仿宋_GB2312"/>
          <w:sz w:val="32"/>
          <w:szCs w:val="32"/>
          <w:highlight w:val="none"/>
        </w:rPr>
        <w:t>企业</w:t>
      </w:r>
      <w:r>
        <w:rPr>
          <w:rFonts w:hint="eastAsia" w:ascii="仿宋_GB2312" w:eastAsia="仿宋_GB2312"/>
          <w:sz w:val="32"/>
          <w:szCs w:val="32"/>
          <w:highlight w:val="none"/>
        </w:rPr>
        <w:t>的初审和推荐上报，并协助省工业和信息化厅对认定的</w:t>
      </w:r>
      <w:r>
        <w:rPr>
          <w:rFonts w:hint="eastAsia" w:ascii="仿宋_GB2312" w:hAnsi="仿宋_GB2312" w:eastAsia="仿宋_GB2312" w:cs="仿宋_GB2312"/>
          <w:sz w:val="32"/>
          <w:szCs w:val="32"/>
          <w:highlight w:val="none"/>
        </w:rPr>
        <w:t>企业进行</w:t>
      </w:r>
      <w:r>
        <w:rPr>
          <w:rFonts w:hint="eastAsia" w:ascii="仿宋_GB2312" w:eastAsia="仿宋_GB2312"/>
          <w:sz w:val="32"/>
          <w:szCs w:val="32"/>
          <w:highlight w:val="none"/>
        </w:rPr>
        <w:t>服务</w:t>
      </w:r>
      <w:r>
        <w:rPr>
          <w:rFonts w:hint="eastAsia" w:ascii="仿宋_GB2312" w:eastAsia="仿宋_GB2312"/>
          <w:sz w:val="32"/>
          <w:szCs w:val="32"/>
          <w:highlight w:val="none"/>
          <w:lang w:eastAsia="zh-CN"/>
        </w:rPr>
        <w:t>管理</w:t>
      </w:r>
      <w:r>
        <w:rPr>
          <w:rFonts w:hint="eastAsia" w:ascii="仿宋_GB2312" w:eastAsia="仿宋_GB2312"/>
          <w:sz w:val="32"/>
          <w:szCs w:val="32"/>
          <w:highlight w:val="none"/>
        </w:rPr>
        <w:t>。</w:t>
      </w:r>
    </w:p>
    <w:p>
      <w:pPr>
        <w:snapToGrid w:val="0"/>
        <w:spacing w:line="600" w:lineRule="exact"/>
        <w:ind w:firstLine="720" w:firstLineChars="225"/>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第四条  制造业单项冠军企业认定，遵循自愿、择优和公开、公平、公正的原则。</w:t>
      </w:r>
    </w:p>
    <w:p>
      <w:pPr>
        <w:snapToGrid w:val="0"/>
        <w:spacing w:line="600" w:lineRule="exact"/>
        <w:jc w:val="center"/>
        <w:rPr>
          <w:rFonts w:hint="eastAsia" w:ascii="仿宋_GB2312" w:eastAsia="黑体"/>
          <w:sz w:val="32"/>
          <w:highlight w:val="none"/>
        </w:rPr>
      </w:pPr>
      <w:r>
        <w:rPr>
          <w:rFonts w:hint="eastAsia" w:ascii="黑体" w:eastAsia="黑体"/>
          <w:sz w:val="32"/>
          <w:highlight w:val="none"/>
        </w:rPr>
        <w:t>第二章  申报条件</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具有独立法人资格的工业企业，长期</w:t>
      </w:r>
      <w:r>
        <w:rPr>
          <w:rFonts w:hint="eastAsia" w:ascii="仿宋_GB2312" w:hAnsi="仿宋_GB2312" w:eastAsia="仿宋_GB2312" w:cs="仿宋_GB2312"/>
          <w:sz w:val="32"/>
          <w:szCs w:val="32"/>
          <w:highlight w:val="none"/>
          <w:lang w:eastAsia="zh-CN"/>
        </w:rPr>
        <w:t>专注并深耕于产业链某一环节或某一产品领域。</w:t>
      </w:r>
      <w:r>
        <w:rPr>
          <w:rFonts w:hint="eastAsia" w:ascii="仿宋_GB2312" w:hAnsi="仿宋_GB2312" w:eastAsia="仿宋_GB2312" w:cs="仿宋_GB2312"/>
          <w:sz w:val="32"/>
          <w:szCs w:val="32"/>
          <w:highlight w:val="none"/>
        </w:rPr>
        <w:t>从事相关领域5年及以上，</w:t>
      </w:r>
      <w:r>
        <w:rPr>
          <w:rFonts w:hint="eastAsia" w:ascii="仿宋_GB2312" w:hAnsi="仿宋_GB2312" w:eastAsia="仿宋_GB2312" w:cs="仿宋_GB2312"/>
          <w:sz w:val="32"/>
          <w:szCs w:val="32"/>
          <w:highlight w:val="none"/>
          <w:lang w:eastAsia="zh-CN"/>
        </w:rPr>
        <w:t>属于新产品的</w:t>
      </w:r>
      <w:r>
        <w:rPr>
          <w:rFonts w:hint="eastAsia" w:ascii="仿宋_GB2312" w:hAnsi="仿宋_GB2312" w:eastAsia="仿宋_GB2312" w:cs="仿宋_GB2312"/>
          <w:sz w:val="32"/>
          <w:szCs w:val="32"/>
          <w:highlight w:val="none"/>
        </w:rPr>
        <w:t>达到3年及以上。</w:t>
      </w:r>
    </w:p>
    <w:p>
      <w:pPr>
        <w:snapToGrid w:val="0"/>
        <w:spacing w:line="600" w:lineRule="exact"/>
        <w:ind w:firstLine="720"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企业主要从事制造业1-2个特定细分产品市场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从事2个细分产品市场的，产品之间应有直接关联性，</w:t>
      </w:r>
      <w:r>
        <w:rPr>
          <w:rFonts w:hint="eastAsia" w:ascii="仿宋_GB2312" w:hAnsi="仿宋_GB2312" w:eastAsia="仿宋_GB2312" w:cs="仿宋_GB2312"/>
          <w:color w:val="auto"/>
          <w:sz w:val="32"/>
          <w:szCs w:val="32"/>
          <w:highlight w:val="none"/>
          <w:lang w:eastAsia="zh-CN"/>
        </w:rPr>
        <w:t>相应</w:t>
      </w:r>
      <w:r>
        <w:rPr>
          <w:rFonts w:hint="eastAsia" w:ascii="仿宋_GB2312" w:hAnsi="仿宋_GB2312" w:eastAsia="仿宋_GB2312" w:cs="仿宋_GB2312"/>
          <w:color w:val="auto"/>
          <w:sz w:val="32"/>
          <w:szCs w:val="32"/>
          <w:highlight w:val="none"/>
        </w:rPr>
        <w:t>产品</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销售收入</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占企业</w:t>
      </w:r>
      <w:r>
        <w:rPr>
          <w:rFonts w:hint="default" w:ascii="仿宋_GB2312" w:hAnsi="仿宋_GB2312" w:eastAsia="仿宋_GB2312" w:cs="仿宋_GB2312"/>
          <w:color w:val="auto"/>
          <w:sz w:val="32"/>
          <w:szCs w:val="32"/>
          <w:highlight w:val="none"/>
          <w:lang w:val="en"/>
        </w:rPr>
        <w:t>主营</w:t>
      </w:r>
      <w:r>
        <w:rPr>
          <w:rFonts w:hint="eastAsia" w:ascii="仿宋_GB2312" w:hAnsi="仿宋_GB2312" w:eastAsia="仿宋_GB2312" w:cs="仿宋_GB2312"/>
          <w:color w:val="auto"/>
          <w:sz w:val="32"/>
          <w:szCs w:val="32"/>
          <w:highlight w:val="none"/>
        </w:rPr>
        <w:t>业务收入的</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%以上。</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细分产品</w:t>
      </w:r>
      <w:r>
        <w:rPr>
          <w:rFonts w:hint="eastAsia" w:ascii="仿宋_GB2312" w:hAnsi="仿宋_GB2312" w:eastAsia="仿宋_GB2312" w:cs="仿宋_GB2312"/>
          <w:sz w:val="32"/>
          <w:szCs w:val="32"/>
          <w:highlight w:val="none"/>
          <w:lang w:eastAsia="zh-CN"/>
        </w:rPr>
        <w:t>原则上按照《统计用产品分类目录》</w:t>
      </w:r>
      <w:r>
        <w:rPr>
          <w:rFonts w:hint="eastAsia" w:ascii="仿宋_GB2312" w:hAnsi="仿宋_GB2312" w:eastAsia="仿宋_GB2312" w:cs="仿宋_GB2312"/>
          <w:sz w:val="32"/>
          <w:szCs w:val="32"/>
          <w:highlight w:val="none"/>
          <w:lang w:val="en-US" w:eastAsia="zh-CN"/>
        </w:rPr>
        <w:t>8位或10位代码，难以准确归入的应符合行业普遍认可的惯例。</w:t>
      </w:r>
      <w:r>
        <w:rPr>
          <w:rFonts w:hint="eastAsia" w:ascii="仿宋_GB2312" w:hAnsi="仿宋_GB2312" w:eastAsia="仿宋_GB2312" w:cs="仿宋_GB2312"/>
          <w:color w:val="auto"/>
          <w:sz w:val="32"/>
          <w:szCs w:val="32"/>
          <w:highlight w:val="none"/>
        </w:rPr>
        <w:t>企业近</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研发上市且无法归入《统计用产品分类目录》的产品视为新产品。</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企业在相关细分产品市场中，拥有强大的市场地位和很高的市场份额，</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产品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市场占有率位居全国前10位。</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  企业生产技术、工艺</w:t>
      </w:r>
      <w:r>
        <w:rPr>
          <w:rFonts w:hint="eastAsia" w:ascii="仿宋_GB2312" w:hAnsi="仿宋_GB2312" w:eastAsia="仿宋_GB2312" w:cs="仿宋_GB2312"/>
          <w:sz w:val="32"/>
          <w:szCs w:val="32"/>
          <w:highlight w:val="none"/>
          <w:lang w:eastAsia="zh-CN"/>
        </w:rPr>
        <w:t>国内领先</w:t>
      </w:r>
      <w:r>
        <w:rPr>
          <w:rFonts w:hint="eastAsia" w:ascii="仿宋_GB2312" w:hAnsi="仿宋_GB2312" w:eastAsia="仿宋_GB2312" w:cs="仿宋_GB2312"/>
          <w:sz w:val="32"/>
          <w:szCs w:val="32"/>
          <w:highlight w:val="none"/>
        </w:rPr>
        <w:t>，产品质量精良，关键性能指标处于国内同类产品领先水平。企业持续创新能力强，拥有核心自主知识产权。</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企业经营业绩优秀，市场前景好，有发展成为相关领域国际领先企业的潜力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上年度企业营业收入4亿元</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以上</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或为已入选的江西省专业化小巨人企业</w:t>
      </w:r>
      <w:r>
        <w:rPr>
          <w:rFonts w:hint="eastAsia" w:ascii="仿宋_GB2312" w:hAnsi="仿宋_GB2312" w:eastAsia="仿宋_GB2312" w:cs="仿宋_GB2312"/>
          <w:color w:val="auto"/>
          <w:sz w:val="32"/>
          <w:szCs w:val="32"/>
          <w:highlight w:val="none"/>
        </w:rPr>
        <w:t>。</w:t>
      </w:r>
    </w:p>
    <w:p>
      <w:pPr>
        <w:snapToGrid w:val="0"/>
        <w:spacing w:line="60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企业管理科学规范，具有健全的财务、知识产权、技术标准和质量保证等管理制度。</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制定并实施品牌战略，建立完善的品牌培育管理体系</w:t>
      </w:r>
      <w:r>
        <w:rPr>
          <w:rFonts w:hint="eastAsia" w:ascii="仿宋_GB2312" w:hAnsi="仿宋_GB2312" w:eastAsia="仿宋_GB2312" w:cs="仿宋_GB2312"/>
          <w:sz w:val="32"/>
          <w:szCs w:val="32"/>
          <w:highlight w:val="none"/>
          <w:lang w:eastAsia="zh-CN"/>
        </w:rPr>
        <w:t>并取得良好绩效</w:t>
      </w:r>
      <w:r>
        <w:rPr>
          <w:rFonts w:hint="eastAsia" w:ascii="仿宋_GB2312" w:hAnsi="仿宋_GB2312" w:eastAsia="仿宋_GB2312" w:cs="仿宋_GB2312"/>
          <w:sz w:val="32"/>
          <w:szCs w:val="32"/>
          <w:highlight w:val="none"/>
        </w:rPr>
        <w:t>。</w:t>
      </w:r>
    </w:p>
    <w:p>
      <w:pPr>
        <w:tabs>
          <w:tab w:val="left" w:pos="2344"/>
        </w:tabs>
        <w:spacing w:line="600" w:lineRule="exact"/>
        <w:jc w:val="center"/>
        <w:rPr>
          <w:rFonts w:hint="eastAsia" w:ascii="黑体" w:eastAsia="黑体"/>
          <w:sz w:val="32"/>
          <w:szCs w:val="32"/>
          <w:highlight w:val="none"/>
        </w:rPr>
      </w:pPr>
      <w:r>
        <w:rPr>
          <w:rFonts w:hint="eastAsia" w:ascii="黑体" w:eastAsia="黑体"/>
          <w:sz w:val="32"/>
          <w:szCs w:val="32"/>
          <w:highlight w:val="none"/>
        </w:rPr>
        <w:t>第三章  认定程序</w:t>
      </w:r>
    </w:p>
    <w:p>
      <w:pPr>
        <w:pStyle w:val="12"/>
        <w:spacing w:line="600" w:lineRule="exact"/>
        <w:ind w:firstLine="645"/>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第</w:t>
      </w:r>
      <w:r>
        <w:rPr>
          <w:rFonts w:hint="eastAsia" w:ascii="仿宋_GB2312" w:hAnsi="仿宋_GB2312" w:eastAsia="仿宋_GB2312" w:cs="仿宋_GB2312"/>
          <w:kern w:val="2"/>
          <w:sz w:val="32"/>
          <w:szCs w:val="32"/>
          <w:highlight w:val="none"/>
          <w:lang w:eastAsia="zh-CN"/>
        </w:rPr>
        <w:t>十一</w:t>
      </w:r>
      <w:r>
        <w:rPr>
          <w:rFonts w:hint="eastAsia" w:ascii="仿宋_GB2312" w:hAnsi="仿宋_GB2312" w:eastAsia="仿宋_GB2312" w:cs="仿宋_GB2312"/>
          <w:kern w:val="2"/>
          <w:sz w:val="32"/>
          <w:szCs w:val="32"/>
          <w:highlight w:val="none"/>
        </w:rPr>
        <w:t>条  江西省制造业单项冠军企业每年集中组织申报认定一次</w:t>
      </w:r>
      <w:r>
        <w:rPr>
          <w:rFonts w:hint="eastAsia" w:ascii="仿宋_GB2312" w:hAnsi="仿宋_GB2312" w:eastAsia="仿宋_GB2312" w:cs="仿宋_GB2312"/>
          <w:kern w:val="2"/>
          <w:sz w:val="32"/>
          <w:szCs w:val="32"/>
          <w:highlight w:val="none"/>
          <w:lang w:eastAsia="zh-CN"/>
        </w:rPr>
        <w:t>，具体工作按当年申报工作通知要求进行。</w:t>
      </w:r>
    </w:p>
    <w:p>
      <w:pPr>
        <w:pStyle w:val="12"/>
        <w:spacing w:line="600" w:lineRule="exact"/>
        <w:ind w:firstLine="645"/>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第</w:t>
      </w:r>
      <w:r>
        <w:rPr>
          <w:rFonts w:hint="eastAsia" w:ascii="仿宋_GB2312" w:hAnsi="仿宋_GB2312" w:eastAsia="仿宋_GB2312" w:cs="仿宋_GB2312"/>
          <w:kern w:val="2"/>
          <w:sz w:val="32"/>
          <w:szCs w:val="32"/>
          <w:highlight w:val="none"/>
          <w:lang w:eastAsia="zh-CN"/>
        </w:rPr>
        <w:t>十二</w:t>
      </w:r>
      <w:r>
        <w:rPr>
          <w:rFonts w:hint="eastAsia" w:ascii="仿宋_GB2312" w:hAnsi="仿宋_GB2312" w:eastAsia="仿宋_GB2312" w:cs="仿宋_GB2312"/>
          <w:kern w:val="2"/>
          <w:sz w:val="32"/>
          <w:szCs w:val="32"/>
          <w:highlight w:val="none"/>
        </w:rPr>
        <w:t>条</w:t>
      </w:r>
      <w:r>
        <w:rPr>
          <w:rFonts w:ascii="仿宋_GB2312" w:hAnsi="仿宋_GB2312" w:eastAsia="仿宋_GB2312" w:cs="仿宋_GB2312"/>
          <w:kern w:val="2"/>
          <w:sz w:val="32"/>
          <w:szCs w:val="32"/>
          <w:highlight w:val="none"/>
        </w:rPr>
        <w:t xml:space="preserve"> </w:t>
      </w:r>
      <w:r>
        <w:rPr>
          <w:rFonts w:hint="eastAsia" w:ascii="仿宋_GB2312" w:hAnsi="仿宋_GB2312" w:eastAsia="仿宋_GB2312" w:cs="仿宋_GB2312"/>
          <w:kern w:val="2"/>
          <w:sz w:val="32"/>
          <w:szCs w:val="32"/>
          <w:highlight w:val="none"/>
          <w:lang w:val="en-US" w:eastAsia="zh-CN"/>
        </w:rPr>
        <w:t xml:space="preserve"> 符合条件的</w:t>
      </w:r>
      <w:r>
        <w:rPr>
          <w:rFonts w:hint="eastAsia" w:ascii="仿宋_GB2312" w:hAnsi="仿宋_GB2312" w:eastAsia="仿宋_GB2312" w:cs="仿宋_GB2312"/>
          <w:kern w:val="2"/>
          <w:sz w:val="32"/>
          <w:szCs w:val="32"/>
          <w:highlight w:val="none"/>
        </w:rPr>
        <w:t>企业</w:t>
      </w:r>
      <w:r>
        <w:rPr>
          <w:rFonts w:hint="eastAsia" w:ascii="仿宋_GB2312" w:hAnsi="仿宋_GB2312" w:eastAsia="仿宋_GB2312" w:cs="仿宋_GB2312"/>
          <w:kern w:val="2"/>
          <w:sz w:val="32"/>
          <w:szCs w:val="32"/>
          <w:highlight w:val="none"/>
          <w:lang w:eastAsia="zh-CN"/>
        </w:rPr>
        <w:t>自愿向所在地中小企业主管部门提交申请，并按要求提供申请书及相关材料（见附件）。</w:t>
      </w:r>
    </w:p>
    <w:p>
      <w:pPr>
        <w:spacing w:line="60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 xml:space="preserve">条  </w:t>
      </w:r>
      <w:r>
        <w:rPr>
          <w:rFonts w:hint="eastAsia" w:ascii="仿宋_GB2312" w:hAnsi="黑体" w:eastAsia="仿宋_GB2312"/>
          <w:color w:val="auto"/>
          <w:sz w:val="32"/>
          <w:szCs w:val="32"/>
          <w:highlight w:val="none"/>
        </w:rPr>
        <w:t>企业</w:t>
      </w:r>
      <w:r>
        <w:rPr>
          <w:rFonts w:hint="eastAsia" w:ascii="仿宋_GB2312" w:eastAsia="仿宋_GB2312"/>
          <w:color w:val="auto"/>
          <w:sz w:val="32"/>
          <w:szCs w:val="32"/>
          <w:highlight w:val="none"/>
        </w:rPr>
        <w:t>所在地中小企业主管部门按照申报条件</w:t>
      </w:r>
      <w:r>
        <w:rPr>
          <w:rFonts w:hint="eastAsia" w:ascii="仿宋_GB2312" w:hAnsi="仿宋" w:eastAsia="仿宋_GB2312"/>
          <w:color w:val="auto"/>
          <w:sz w:val="32"/>
          <w:szCs w:val="32"/>
          <w:highlight w:val="none"/>
        </w:rPr>
        <w:t>对本辖区申报</w:t>
      </w:r>
      <w:r>
        <w:rPr>
          <w:rFonts w:hint="eastAsia" w:ascii="仿宋_GB2312" w:eastAsia="仿宋_GB2312"/>
          <w:color w:val="auto"/>
          <w:sz w:val="32"/>
          <w:szCs w:val="32"/>
          <w:highlight w:val="none"/>
        </w:rPr>
        <w:t>企业进行初审，并</w:t>
      </w:r>
      <w:r>
        <w:rPr>
          <w:rFonts w:hint="eastAsia" w:ascii="仿宋_GB2312" w:hAnsi="宋体" w:eastAsia="仿宋_GB2312" w:cs="宋体"/>
          <w:color w:val="auto"/>
          <w:sz w:val="32"/>
          <w:szCs w:val="32"/>
          <w:highlight w:val="none"/>
        </w:rPr>
        <w:t>将初审合格确定推荐的企业</w:t>
      </w:r>
      <w:r>
        <w:rPr>
          <w:rFonts w:hint="eastAsia" w:ascii="仿宋_GB2312" w:eastAsia="仿宋_GB2312"/>
          <w:color w:val="auto"/>
          <w:sz w:val="32"/>
          <w:szCs w:val="32"/>
          <w:highlight w:val="none"/>
        </w:rPr>
        <w:t>汇总</w:t>
      </w:r>
      <w:r>
        <w:rPr>
          <w:rFonts w:hint="eastAsia" w:ascii="仿宋_GB2312" w:eastAsia="仿宋_GB2312"/>
          <w:color w:val="auto"/>
          <w:sz w:val="32"/>
          <w:szCs w:val="32"/>
          <w:highlight w:val="none"/>
          <w:lang w:eastAsia="zh-CN"/>
        </w:rPr>
        <w:t>上</w:t>
      </w:r>
      <w:r>
        <w:rPr>
          <w:rFonts w:hint="eastAsia" w:ascii="仿宋_GB2312" w:hAnsi="仿宋" w:eastAsia="仿宋_GB2312"/>
          <w:color w:val="auto"/>
          <w:sz w:val="32"/>
          <w:szCs w:val="32"/>
          <w:highlight w:val="none"/>
        </w:rPr>
        <w:t>报至省工业和信息化厅。</w:t>
      </w:r>
    </w:p>
    <w:p>
      <w:pPr>
        <w:widowControl/>
        <w:autoSpaceDE w:val="0"/>
        <w:autoSpaceDN w:val="0"/>
        <w:spacing w:line="600" w:lineRule="exact"/>
        <w:ind w:firstLine="640" w:firstLineChars="200"/>
        <w:rPr>
          <w:rFonts w:ascii="仿宋_GB2312" w:hAnsi="仿宋" w:eastAsia="仿宋_GB2312"/>
          <w:color w:val="000000"/>
          <w:sz w:val="32"/>
          <w:szCs w:val="32"/>
          <w:highlight w:val="none"/>
        </w:rPr>
      </w:pPr>
      <w:r>
        <w:rPr>
          <w:rFonts w:hint="eastAsia" w:ascii="仿宋_GB2312" w:eastAsia="仿宋_GB2312"/>
          <w:color w:val="000000"/>
          <w:sz w:val="32"/>
          <w:szCs w:val="32"/>
          <w:highlight w:val="none"/>
        </w:rPr>
        <w:t>第十</w:t>
      </w:r>
      <w:r>
        <w:rPr>
          <w:rFonts w:hint="eastAsia" w:ascii="仿宋_GB2312" w:eastAsia="仿宋_GB2312"/>
          <w:color w:val="000000"/>
          <w:sz w:val="32"/>
          <w:szCs w:val="32"/>
          <w:highlight w:val="none"/>
          <w:lang w:eastAsia="zh-CN"/>
        </w:rPr>
        <w:t>四</w:t>
      </w:r>
      <w:r>
        <w:rPr>
          <w:rFonts w:hint="eastAsia" w:ascii="仿宋_GB2312" w:eastAsia="仿宋_GB2312"/>
          <w:color w:val="000000"/>
          <w:sz w:val="32"/>
          <w:szCs w:val="32"/>
          <w:highlight w:val="none"/>
        </w:rPr>
        <w:t>条　</w:t>
      </w:r>
      <w:r>
        <w:rPr>
          <w:rFonts w:hint="eastAsia" w:ascii="仿宋_GB2312" w:hAnsi="仿宋" w:eastAsia="仿宋_GB2312"/>
          <w:color w:val="000000"/>
          <w:sz w:val="32"/>
          <w:szCs w:val="32"/>
          <w:highlight w:val="none"/>
        </w:rPr>
        <w:t>省工业和信息化厅组织对申报推荐企业进行资格审核和综合评价，必要时进行实地核查，择优</w:t>
      </w:r>
      <w:r>
        <w:rPr>
          <w:rFonts w:hint="eastAsia" w:ascii="仿宋_GB2312" w:hAnsi="仿宋" w:eastAsia="仿宋_GB2312"/>
          <w:color w:val="000000"/>
          <w:sz w:val="32"/>
          <w:szCs w:val="32"/>
          <w:highlight w:val="none"/>
          <w:lang w:eastAsia="zh-CN"/>
        </w:rPr>
        <w:t>提出</w:t>
      </w:r>
      <w:r>
        <w:rPr>
          <w:rFonts w:hint="eastAsia" w:ascii="仿宋_GB2312" w:hAnsi="仿宋" w:eastAsia="仿宋_GB2312"/>
          <w:color w:val="000000"/>
          <w:sz w:val="32"/>
          <w:szCs w:val="32"/>
          <w:highlight w:val="none"/>
        </w:rPr>
        <w:t>入围企业</w:t>
      </w:r>
      <w:r>
        <w:rPr>
          <w:rFonts w:hint="eastAsia" w:ascii="仿宋_GB2312" w:hAnsi="仿宋" w:eastAsia="仿宋_GB2312"/>
          <w:color w:val="000000"/>
          <w:sz w:val="32"/>
          <w:szCs w:val="32"/>
          <w:highlight w:val="none"/>
          <w:lang w:eastAsia="zh-CN"/>
        </w:rPr>
        <w:t>建议名单</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eastAsia="zh-CN"/>
        </w:rPr>
        <w:t>报厅长办公会审定后，</w:t>
      </w:r>
      <w:r>
        <w:rPr>
          <w:rFonts w:hint="eastAsia" w:ascii="仿宋_GB2312" w:hAnsi="仿宋" w:eastAsia="仿宋_GB2312"/>
          <w:color w:val="000000"/>
          <w:sz w:val="32"/>
          <w:szCs w:val="32"/>
          <w:highlight w:val="none"/>
        </w:rPr>
        <w:t>在厅</w:t>
      </w:r>
      <w:r>
        <w:rPr>
          <w:rFonts w:hint="eastAsia" w:ascii="仿宋_GB2312" w:hAnsi="仿宋" w:eastAsia="仿宋_GB2312"/>
          <w:color w:val="000000"/>
          <w:sz w:val="32"/>
          <w:szCs w:val="32"/>
          <w:highlight w:val="none"/>
          <w:lang w:eastAsia="zh-CN"/>
        </w:rPr>
        <w:t>门户</w:t>
      </w:r>
      <w:r>
        <w:rPr>
          <w:rFonts w:hint="eastAsia" w:ascii="仿宋_GB2312" w:hAnsi="仿宋" w:eastAsia="仿宋_GB2312"/>
          <w:color w:val="000000"/>
          <w:sz w:val="32"/>
          <w:szCs w:val="32"/>
          <w:highlight w:val="none"/>
        </w:rPr>
        <w:t>网站公示。</w:t>
      </w:r>
    </w:p>
    <w:p>
      <w:pPr>
        <w:spacing w:line="600" w:lineRule="exact"/>
        <w:ind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省工业和信息化厅对</w:t>
      </w:r>
      <w:r>
        <w:rPr>
          <w:rFonts w:hint="eastAsia" w:ascii="仿宋_GB2312" w:hAnsi="仿宋_GB2312" w:eastAsia="仿宋_GB2312" w:cs="仿宋_GB2312"/>
          <w:sz w:val="32"/>
          <w:szCs w:val="32"/>
          <w:highlight w:val="none"/>
          <w:lang w:eastAsia="zh-CN"/>
        </w:rPr>
        <w:t>厅长办公会审定并经</w:t>
      </w:r>
      <w:r>
        <w:rPr>
          <w:rFonts w:hint="eastAsia" w:ascii="仿宋_GB2312" w:hAnsi="仿宋_GB2312" w:eastAsia="仿宋_GB2312" w:cs="仿宋_GB2312"/>
          <w:sz w:val="32"/>
          <w:szCs w:val="32"/>
          <w:highlight w:val="none"/>
        </w:rPr>
        <w:t>公示无异议的企业认定为“江西省制造业单项冠军企业”，在厅</w:t>
      </w:r>
      <w:r>
        <w:rPr>
          <w:rFonts w:hint="eastAsia" w:ascii="仿宋_GB2312" w:hAnsi="仿宋_GB2312" w:eastAsia="仿宋_GB2312" w:cs="仿宋_GB2312"/>
          <w:sz w:val="32"/>
          <w:szCs w:val="32"/>
          <w:highlight w:val="none"/>
          <w:lang w:eastAsia="zh-CN"/>
        </w:rPr>
        <w:t>门户</w:t>
      </w:r>
      <w:r>
        <w:rPr>
          <w:rFonts w:hint="eastAsia" w:ascii="仿宋_GB2312" w:hAnsi="仿宋_GB2312" w:eastAsia="仿宋_GB2312" w:cs="仿宋_GB2312"/>
          <w:sz w:val="32"/>
          <w:szCs w:val="32"/>
          <w:highlight w:val="none"/>
        </w:rPr>
        <w:t>网站公告，并颁发牌证。</w:t>
      </w:r>
      <w:r>
        <w:rPr>
          <w:rFonts w:ascii="仿宋_GB2312" w:hAnsi="仿宋_GB2312" w:eastAsia="仿宋_GB2312" w:cs="仿宋_GB2312"/>
          <w:sz w:val="32"/>
          <w:szCs w:val="32"/>
          <w:highlight w:val="none"/>
        </w:rPr>
        <w:t xml:space="preserve"> </w:t>
      </w:r>
    </w:p>
    <w:p>
      <w:pPr>
        <w:snapToGrid w:val="0"/>
        <w:spacing w:before="156" w:beforeLines="50" w:after="156" w:afterLines="50" w:line="600" w:lineRule="exact"/>
        <w:jc w:val="center"/>
        <w:rPr>
          <w:rFonts w:hint="eastAsia" w:ascii="黑体" w:eastAsia="黑体"/>
          <w:sz w:val="32"/>
          <w:highlight w:val="none"/>
        </w:rPr>
      </w:pPr>
      <w:r>
        <w:rPr>
          <w:rFonts w:hint="eastAsia" w:ascii="黑体" w:eastAsia="黑体"/>
          <w:sz w:val="32"/>
          <w:highlight w:val="none"/>
        </w:rPr>
        <w:t>第四章  服务</w:t>
      </w:r>
      <w:r>
        <w:rPr>
          <w:rFonts w:hint="eastAsia" w:ascii="黑体" w:eastAsia="黑体"/>
          <w:sz w:val="32"/>
          <w:highlight w:val="none"/>
          <w:lang w:eastAsia="zh-CN"/>
        </w:rPr>
        <w:t>管理</w:t>
      </w:r>
    </w:p>
    <w:p>
      <w:pPr>
        <w:snapToGrid w:val="0"/>
        <w:spacing w:before="156" w:beforeLines="50" w:after="156" w:afterLines="50" w:line="600" w:lineRule="exact"/>
        <w:ind w:firstLine="6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经认定的江西省制造业单项冠军企业，省工业和信息化厅</w:t>
      </w:r>
      <w:r>
        <w:rPr>
          <w:rFonts w:hint="eastAsia" w:ascii="仿宋_GB2312" w:hAnsi="仿宋_GB2312" w:eastAsia="仿宋_GB2312" w:cs="仿宋_GB2312"/>
          <w:color w:val="auto"/>
          <w:sz w:val="32"/>
          <w:szCs w:val="32"/>
          <w:highlight w:val="none"/>
          <w:lang w:eastAsia="zh-CN"/>
        </w:rPr>
        <w:t>对其实行服务管理，并</w:t>
      </w:r>
      <w:r>
        <w:rPr>
          <w:rFonts w:hint="eastAsia" w:ascii="仿宋_GB2312" w:hAnsi="仿宋_GB2312" w:eastAsia="仿宋_GB2312" w:cs="仿宋_GB2312"/>
          <w:color w:val="auto"/>
          <w:sz w:val="32"/>
          <w:szCs w:val="32"/>
          <w:highlight w:val="none"/>
        </w:rPr>
        <w:t>优先推荐申报工信部制造业单项冠军企业和单项冠军产品。</w:t>
      </w:r>
    </w:p>
    <w:p>
      <w:pPr>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  江西省制造业单项冠军企业认定有效期三年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期满失效后可重新申请认定。</w:t>
      </w:r>
    </w:p>
    <w:p>
      <w:pPr>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经认定的江西省制造业单项冠军企业，发现存在</w:t>
      </w:r>
      <w:r>
        <w:rPr>
          <w:rFonts w:hint="eastAsia" w:ascii="仿宋_GB2312" w:hAnsi="仿宋_GB2312" w:eastAsia="仿宋_GB2312" w:cs="仿宋_GB2312"/>
          <w:color w:val="auto"/>
          <w:sz w:val="32"/>
          <w:szCs w:val="32"/>
          <w:highlight w:val="none"/>
          <w:lang w:eastAsia="zh-CN"/>
        </w:rPr>
        <w:t>提供虚假申报信息资料，或</w:t>
      </w:r>
      <w:r>
        <w:rPr>
          <w:rFonts w:hint="eastAsia" w:ascii="仿宋_GB2312" w:hAnsi="仿宋_GB2312" w:eastAsia="仿宋_GB2312" w:cs="仿宋_GB2312"/>
          <w:sz w:val="32"/>
          <w:szCs w:val="32"/>
          <w:highlight w:val="none"/>
        </w:rPr>
        <w:t>发生重大安全、质量</w:t>
      </w:r>
      <w:r>
        <w:rPr>
          <w:rFonts w:hint="eastAsia" w:ascii="仿宋_GB2312" w:hAnsi="仿宋_GB2312" w:eastAsia="仿宋_GB2312" w:cs="仿宋_GB2312"/>
          <w:sz w:val="32"/>
          <w:szCs w:val="32"/>
          <w:highlight w:val="none"/>
          <w:lang w:eastAsia="zh-CN"/>
        </w:rPr>
        <w:t>事故和严重环境违法</w:t>
      </w:r>
      <w:r>
        <w:rPr>
          <w:rFonts w:hint="eastAsia" w:ascii="仿宋_GB2312" w:hAnsi="仿宋_GB2312" w:eastAsia="仿宋_GB2312" w:cs="仿宋_GB2312"/>
          <w:sz w:val="32"/>
          <w:szCs w:val="32"/>
          <w:highlight w:val="none"/>
        </w:rPr>
        <w:t>的，省工业和信息化厅</w:t>
      </w:r>
      <w:r>
        <w:rPr>
          <w:rFonts w:hint="eastAsia" w:ascii="仿宋_GB2312" w:hAnsi="仿宋_GB2312" w:eastAsia="仿宋_GB2312" w:cs="仿宋_GB2312"/>
          <w:sz w:val="32"/>
          <w:szCs w:val="32"/>
          <w:highlight w:val="none"/>
          <w:lang w:eastAsia="zh-CN"/>
        </w:rPr>
        <w:t>将撤销企业称号</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eastAsia="zh-CN"/>
        </w:rPr>
        <w:t>撤销</w:t>
      </w:r>
      <w:r>
        <w:rPr>
          <w:rFonts w:hint="eastAsia" w:ascii="仿宋_GB2312" w:hAnsi="仿宋_GB2312" w:eastAsia="仿宋_GB2312" w:cs="仿宋_GB2312"/>
          <w:color w:val="auto"/>
          <w:sz w:val="32"/>
          <w:szCs w:val="32"/>
          <w:highlight w:val="none"/>
        </w:rPr>
        <w:t>称号之日起三年内不再受理该企业认定申请。</w:t>
      </w:r>
    </w:p>
    <w:p>
      <w:pPr>
        <w:snapToGrid w:val="0"/>
        <w:spacing w:before="156" w:beforeLines="50" w:after="156" w:afterLines="50" w:line="600" w:lineRule="exact"/>
        <w:jc w:val="center"/>
        <w:rPr>
          <w:rFonts w:hint="eastAsia" w:ascii="黑体" w:eastAsia="黑体"/>
          <w:sz w:val="32"/>
          <w:highlight w:val="none"/>
        </w:rPr>
      </w:pPr>
      <w:r>
        <w:rPr>
          <w:rFonts w:hint="eastAsia" w:ascii="黑体" w:eastAsia="黑体"/>
          <w:sz w:val="32"/>
          <w:highlight w:val="none"/>
        </w:rPr>
        <w:t>第五章 附  则</w:t>
      </w:r>
    </w:p>
    <w:p>
      <w:pPr>
        <w:snapToGrid w:val="0"/>
        <w:spacing w:before="156" w:beforeLines="50" w:after="156" w:afterLines="50" w:line="60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  本办法由省工业和信息化厅解释，自公布之日起</w:t>
      </w:r>
      <w:r>
        <w:rPr>
          <w:rFonts w:hint="eastAsia" w:ascii="仿宋_GB2312" w:hAnsi="仿宋_GB2312" w:eastAsia="仿宋_GB2312" w:cs="仿宋_GB2312"/>
          <w:sz w:val="32"/>
          <w:szCs w:val="32"/>
          <w:highlight w:val="none"/>
          <w:lang w:val="en-US" w:eastAsia="zh-CN"/>
        </w:rPr>
        <w:t>30日后施行</w:t>
      </w:r>
      <w:r>
        <w:rPr>
          <w:rFonts w:hint="eastAsia" w:ascii="仿宋_GB2312" w:hAnsi="仿宋_GB2312" w:eastAsia="仿宋_GB2312" w:cs="仿宋_GB2312"/>
          <w:sz w:val="32"/>
          <w:szCs w:val="32"/>
          <w:highlight w:val="none"/>
        </w:rPr>
        <w:t>。《江西省制造业单项冠军企业认定管理办法（试行）》（赣工信产业字〔2017〕315号）同时废止。</w:t>
      </w:r>
    </w:p>
    <w:p>
      <w:pPr>
        <w:widowControl/>
        <w:spacing w:line="600" w:lineRule="exact"/>
        <w:jc w:val="left"/>
        <w:rPr>
          <w:rFonts w:ascii="仿宋_GB2312" w:eastAsia="仿宋_GB2312"/>
          <w:sz w:val="32"/>
          <w:highlight w:val="none"/>
        </w:rPr>
      </w:pPr>
    </w:p>
    <w:p>
      <w:pPr>
        <w:widowControl/>
        <w:spacing w:line="600" w:lineRule="exact"/>
        <w:ind w:left="1918" w:leftChars="304" w:hanging="1280" w:hangingChars="400"/>
        <w:jc w:val="left"/>
        <w:rPr>
          <w:rFonts w:ascii="仿宋_GB2312" w:eastAsia="仿宋_GB2312"/>
          <w:sz w:val="32"/>
          <w:highlight w:val="none"/>
        </w:rPr>
      </w:pPr>
      <w:r>
        <w:rPr>
          <w:rFonts w:hint="eastAsia" w:ascii="仿宋_GB2312" w:eastAsia="仿宋_GB2312"/>
          <w:sz w:val="32"/>
          <w:highlight w:val="none"/>
        </w:rPr>
        <w:t>附件：江西省制造业单项冠军企业申请书</w:t>
      </w:r>
    </w:p>
    <w:p>
      <w:pPr>
        <w:spacing w:line="80" w:lineRule="exact"/>
        <w:rPr>
          <w:rFonts w:hint="eastAsia" w:ascii="仿宋_GB2312" w:eastAsia="仿宋_GB2312"/>
          <w:color w:val="000000"/>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jc w:val="center"/>
        <w:rPr>
          <w:rFonts w:hint="eastAsia" w:ascii="方正小标宋简体" w:hAnsi="方正小标宋简体" w:eastAsia="方正小标宋简体" w:cs="方正小标宋简体"/>
          <w:color w:val="auto"/>
          <w:sz w:val="44"/>
          <w:szCs w:val="44"/>
        </w:rPr>
      </w:pPr>
    </w:p>
    <w:p>
      <w:pPr>
        <w:snapToGrid w:val="0"/>
        <w:jc w:val="center"/>
        <w:rPr>
          <w:rFonts w:hint="eastAsia" w:ascii="方正小标宋简体" w:hAnsi="方正小标宋简体" w:eastAsia="方正小标宋简体" w:cs="方正小标宋简体"/>
          <w:color w:val="auto"/>
          <w:sz w:val="52"/>
          <w:szCs w:val="52"/>
        </w:rPr>
      </w:pPr>
    </w:p>
    <w:p>
      <w:pPr>
        <w:snapToGrid w:val="0"/>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江西省制造业单项冠军企业</w:t>
      </w:r>
    </w:p>
    <w:p>
      <w:pPr>
        <w:snapToGrid w:val="0"/>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申请书</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tabs>
          <w:tab w:val="left" w:pos="8100"/>
        </w:tabs>
        <w:spacing w:line="1200" w:lineRule="auto"/>
        <w:rPr>
          <w:rFonts w:hint="eastAsia" w:eastAsia="仿宋_GB2312"/>
          <w:color w:val="auto"/>
          <w:sz w:val="30"/>
          <w:u w:val="single"/>
        </w:rPr>
      </w:pPr>
      <w:r>
        <w:rPr>
          <w:rFonts w:hint="eastAsia" w:ascii="楷体_GB2312" w:hAnsi="楷体_GB2312" w:eastAsia="楷体_GB2312" w:cs="楷体_GB2312"/>
          <w:color w:val="auto"/>
          <w:sz w:val="32"/>
          <w:szCs w:val="32"/>
        </w:rPr>
        <w:t>企业名称（盖章）</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p>
    <w:p>
      <w:pPr>
        <w:tabs>
          <w:tab w:val="left" w:pos="8100"/>
        </w:tabs>
        <w:spacing w:line="1200" w:lineRule="auto"/>
        <w:rPr>
          <w:rFonts w:hint="eastAsia" w:ascii="楷体_GB2312" w:eastAsia="楷体_GB2312"/>
          <w:color w:val="auto"/>
          <w:sz w:val="32"/>
          <w:szCs w:val="32"/>
        </w:rPr>
      </w:pPr>
      <w:r>
        <w:rPr>
          <w:rFonts w:hint="eastAsia" w:ascii="楷体_GB2312" w:eastAsia="楷体_GB2312"/>
          <w:color w:val="auto"/>
          <w:sz w:val="32"/>
          <w:szCs w:val="32"/>
        </w:rPr>
        <w:t xml:space="preserve">申请时间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p>
    <w:p>
      <w:pPr>
        <w:tabs>
          <w:tab w:val="left" w:pos="8100"/>
        </w:tabs>
        <w:spacing w:line="960" w:lineRule="auto"/>
        <w:rPr>
          <w:rFonts w:hint="eastAsia" w:ascii="楷体_GB2312" w:eastAsia="楷体_GB2312"/>
          <w:color w:val="auto"/>
          <w:sz w:val="32"/>
          <w:szCs w:val="32"/>
        </w:rPr>
      </w:pPr>
      <w:r>
        <w:rPr>
          <w:rFonts w:hint="eastAsia" w:ascii="楷体_GB2312" w:eastAsia="楷体_GB2312"/>
          <w:color w:val="auto"/>
          <w:sz w:val="32"/>
          <w:szCs w:val="32"/>
        </w:rPr>
        <w:t>推荐单位（盖章）</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r>
        <w:rPr>
          <w:rFonts w:hint="eastAsia" w:eastAsia="仿宋_GB2312"/>
          <w:color w:val="auto"/>
          <w:sz w:val="30"/>
          <w:u w:val="single"/>
        </w:rPr>
        <w:t xml:space="preserve"> </w:t>
      </w:r>
      <w:r>
        <w:rPr>
          <w:rFonts w:eastAsia="仿宋_GB2312"/>
          <w:color w:val="auto"/>
          <w:sz w:val="30"/>
          <w:u w:val="single"/>
        </w:rPr>
        <w:t xml:space="preserve">    </w:t>
      </w:r>
    </w:p>
    <w:p>
      <w:pPr>
        <w:spacing w:line="712" w:lineRule="exact"/>
        <w:jc w:val="center"/>
        <w:rPr>
          <w:rFonts w:hint="eastAsia" w:ascii="楷体_GB2312" w:eastAsia="楷体_GB2312"/>
          <w:color w:val="auto"/>
          <w:sz w:val="32"/>
          <w:szCs w:val="32"/>
        </w:rPr>
      </w:pPr>
    </w:p>
    <w:p>
      <w:pPr>
        <w:jc w:val="center"/>
        <w:rPr>
          <w:rFonts w:hint="eastAsia" w:ascii="楷体_GB2312" w:hAnsi="楷体_GB2312" w:eastAsia="楷体_GB2312" w:cs="楷体_GB2312"/>
          <w:color w:val="auto"/>
          <w:sz w:val="32"/>
          <w:szCs w:val="32"/>
        </w:rPr>
        <w:sectPr>
          <w:footerReference r:id="rId4" w:type="default"/>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color w:val="auto"/>
          <w:sz w:val="32"/>
          <w:szCs w:val="32"/>
        </w:rPr>
        <w:t>江西省工业和信息化厅</w:t>
      </w:r>
    </w:p>
    <w:p>
      <w:pPr>
        <w:ind w:firstLine="640" w:firstLineChars="200"/>
        <w:rPr>
          <w:rFonts w:hint="eastAsia" w:ascii="仿宋_GB2312" w:hAnsi="仿宋_GB2312" w:eastAsia="仿宋_GB2312" w:cs="仿宋_GB2312"/>
          <w:color w:val="auto"/>
          <w:sz w:val="32"/>
          <w:szCs w:val="32"/>
        </w:rPr>
      </w:pPr>
    </w:p>
    <w:p>
      <w:pPr>
        <w:spacing w:line="360" w:lineRule="auto"/>
        <w:jc w:val="center"/>
        <w:rPr>
          <w:rFonts w:hint="eastAsia" w:ascii="宋体" w:hAnsi="宋体"/>
          <w:b/>
          <w:color w:val="auto"/>
          <w:sz w:val="44"/>
          <w:szCs w:val="44"/>
        </w:rPr>
      </w:pPr>
      <w:r>
        <w:rPr>
          <w:rFonts w:hint="eastAsia" w:ascii="宋体" w:hAnsi="宋体"/>
          <w:b/>
          <w:color w:val="auto"/>
          <w:sz w:val="44"/>
          <w:szCs w:val="44"/>
        </w:rPr>
        <w:t>填报说明</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一、本申请书为企业申请江西省制造业单项冠军示范企业填写。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二、推荐单位为申请企业法人注册所在地</w:t>
      </w:r>
      <w:r>
        <w:rPr>
          <w:rFonts w:hint="eastAsia" w:ascii="仿宋_GB2312" w:eastAsia="仿宋_GB2312"/>
          <w:color w:val="auto"/>
          <w:sz w:val="32"/>
          <w:szCs w:val="32"/>
        </w:rPr>
        <w:t>设区市工信局</w:t>
      </w:r>
      <w:r>
        <w:rPr>
          <w:rFonts w:hint="eastAsia" w:ascii="仿宋_GB2312" w:eastAsia="仿宋_GB2312"/>
          <w:color w:val="auto"/>
          <w:sz w:val="32"/>
          <w:szCs w:val="32"/>
          <w:lang w:eastAsia="zh-CN"/>
        </w:rPr>
        <w:t>、</w:t>
      </w:r>
      <w:r>
        <w:rPr>
          <w:rFonts w:hint="eastAsia" w:ascii="仿宋_GB2312" w:eastAsia="仿宋_GB2312"/>
          <w:color w:val="auto"/>
          <w:sz w:val="32"/>
          <w:szCs w:val="32"/>
        </w:rPr>
        <w:t>赣江新区经发局</w:t>
      </w:r>
      <w:r>
        <w:rPr>
          <w:rFonts w:hint="eastAsia" w:ascii="仿宋_GB2312" w:eastAsia="仿宋_GB2312"/>
          <w:color w:val="auto"/>
          <w:sz w:val="32"/>
          <w:szCs w:val="32"/>
          <w:lang w:eastAsia="zh-CN"/>
        </w:rPr>
        <w:t>（以下简称中小企业主管部门）</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三、申请企业应按照填写要求和实际情况，认真准确填写各个表项。如有虚假填报，取消本次申请资格，且三年内不得申请。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四、申请企业填写主导产品时应参照国家统计局《统计用产品分类目录》中的产品分类或行业分类惯例。</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五、所在地中小企业主管部门须认真对申报企业填写内容进行初审核实，提出推荐意见并加盖公章。</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sectPr>
          <w:footerReference r:id="rId5" w:type="default"/>
          <w:pgSz w:w="11906" w:h="16838"/>
          <w:pgMar w:top="1440" w:right="1800" w:bottom="1440" w:left="1800" w:header="851" w:footer="992" w:gutter="0"/>
          <w:cols w:space="720" w:num="1"/>
          <w:docGrid w:type="lines" w:linePitch="312" w:charSpace="0"/>
        </w:sectPr>
      </w:pPr>
    </w:p>
    <w:tbl>
      <w:tblPr>
        <w:tblStyle w:val="5"/>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
        <w:gridCol w:w="1102"/>
        <w:gridCol w:w="73"/>
        <w:gridCol w:w="61"/>
        <w:gridCol w:w="176"/>
        <w:gridCol w:w="176"/>
        <w:gridCol w:w="590"/>
        <w:gridCol w:w="244"/>
        <w:gridCol w:w="415"/>
        <w:gridCol w:w="191"/>
        <w:gridCol w:w="476"/>
        <w:gridCol w:w="89"/>
        <w:gridCol w:w="214"/>
        <w:gridCol w:w="126"/>
        <w:gridCol w:w="299"/>
        <w:gridCol w:w="286"/>
        <w:gridCol w:w="42"/>
        <w:gridCol w:w="514"/>
        <w:gridCol w:w="671"/>
        <w:gridCol w:w="16"/>
        <w:gridCol w:w="187"/>
        <w:gridCol w:w="60"/>
        <w:gridCol w:w="31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Merge w:val="restart"/>
            <w:noWrap w:val="0"/>
            <w:vAlign w:val="center"/>
          </w:tcPr>
          <w:p>
            <w:pPr>
              <w:jc w:val="center"/>
              <w:rPr>
                <w:rFonts w:hint="eastAsia" w:ascii="宋体" w:hAnsi="宋体"/>
                <w:color w:val="auto"/>
              </w:rPr>
            </w:pPr>
            <w:r>
              <w:rPr>
                <w:rFonts w:hint="eastAsia" w:ascii="宋体" w:hAnsi="宋体"/>
                <w:color w:val="auto"/>
              </w:rPr>
              <w:t>基本</w:t>
            </w:r>
          </w:p>
          <w:p>
            <w:pPr>
              <w:jc w:val="center"/>
              <w:rPr>
                <w:rFonts w:hint="eastAsia" w:ascii="宋体" w:hAnsi="宋体"/>
                <w:color w:val="auto"/>
              </w:rPr>
            </w:pPr>
            <w:r>
              <w:rPr>
                <w:rFonts w:hint="eastAsia" w:ascii="宋体" w:hAnsi="宋体"/>
                <w:color w:val="auto"/>
              </w:rPr>
              <w:t>情况</w:t>
            </w:r>
          </w:p>
        </w:tc>
        <w:tc>
          <w:tcPr>
            <w:tcW w:w="2186" w:type="dxa"/>
            <w:gridSpan w:val="7"/>
            <w:noWrap w:val="0"/>
            <w:vAlign w:val="top"/>
          </w:tcPr>
          <w:p>
            <w:pPr>
              <w:spacing w:before="156" w:beforeLines="50" w:after="156" w:afterLines="50"/>
              <w:jc w:val="center"/>
              <w:rPr>
                <w:rFonts w:ascii="宋体" w:hAnsi="宋体"/>
                <w:color w:val="auto"/>
              </w:rPr>
            </w:pPr>
            <w:r>
              <w:rPr>
                <w:rFonts w:hint="eastAsia" w:ascii="宋体" w:hAnsi="宋体"/>
                <w:color w:val="auto"/>
              </w:rPr>
              <w:t>企业名称</w:t>
            </w:r>
          </w:p>
        </w:tc>
        <w:tc>
          <w:tcPr>
            <w:tcW w:w="5276" w:type="dxa"/>
            <w:gridSpan w:val="17"/>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top"/>
          </w:tcPr>
          <w:p>
            <w:pPr>
              <w:spacing w:before="156" w:beforeLines="50" w:after="156" w:afterLines="50"/>
              <w:jc w:val="center"/>
              <w:rPr>
                <w:rFonts w:ascii="宋体" w:hAnsi="宋体"/>
                <w:color w:val="auto"/>
              </w:rPr>
            </w:pPr>
            <w:r>
              <w:rPr>
                <w:rFonts w:hint="eastAsia" w:ascii="宋体" w:hAnsi="宋体"/>
                <w:color w:val="auto"/>
              </w:rPr>
              <w:t>通讯地址</w:t>
            </w:r>
          </w:p>
        </w:tc>
        <w:tc>
          <w:tcPr>
            <w:tcW w:w="5276" w:type="dxa"/>
            <w:gridSpan w:val="17"/>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top"/>
          </w:tcPr>
          <w:p>
            <w:pPr>
              <w:spacing w:before="156" w:beforeLines="50" w:after="156" w:afterLines="50"/>
              <w:jc w:val="center"/>
              <w:rPr>
                <w:rFonts w:ascii="宋体" w:hAnsi="宋体"/>
                <w:color w:val="auto"/>
              </w:rPr>
            </w:pPr>
            <w:r>
              <w:rPr>
                <w:rFonts w:hint="eastAsia" w:ascii="宋体" w:hAnsi="宋体"/>
                <w:color w:val="auto"/>
              </w:rPr>
              <w:t>法人代表</w:t>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r>
              <w:rPr>
                <w:rFonts w:hint="eastAsia" w:ascii="宋体" w:hAnsi="宋体"/>
                <w:color w:val="auto"/>
                <w:szCs w:val="21"/>
              </w:rPr>
              <w:t>联系电话</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top"/>
          </w:tcPr>
          <w:p>
            <w:pPr>
              <w:spacing w:before="156" w:beforeLines="50" w:after="156" w:afterLines="50"/>
              <w:jc w:val="center"/>
              <w:rPr>
                <w:rFonts w:ascii="宋体" w:hAnsi="宋体"/>
                <w:color w:val="auto"/>
              </w:rPr>
            </w:pPr>
            <w:r>
              <w:rPr>
                <w:rFonts w:hint="eastAsia" w:ascii="宋体" w:hAnsi="宋体"/>
                <w:color w:val="auto"/>
              </w:rPr>
              <w:t>联系人</w:t>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r>
              <w:rPr>
                <w:rFonts w:hint="eastAsia" w:ascii="宋体" w:hAnsi="宋体"/>
                <w:color w:val="auto"/>
                <w:szCs w:val="21"/>
              </w:rPr>
              <w:t>联系电话</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rPr>
              <w:t>传真</w:t>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r>
              <w:rPr>
                <w:rFonts w:hint="eastAsia" w:ascii="宋体" w:hAnsi="宋体"/>
                <w:color w:val="auto"/>
              </w:rPr>
              <w:t>E-mail</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rPr>
              <w:t>企业类型</w:t>
            </w:r>
          </w:p>
        </w:tc>
        <w:tc>
          <w:tcPr>
            <w:tcW w:w="5276" w:type="dxa"/>
            <w:gridSpan w:val="17"/>
            <w:noWrap w:val="0"/>
            <w:vAlign w:val="center"/>
          </w:tcPr>
          <w:p>
            <w:pPr>
              <w:jc w:val="left"/>
              <w:rPr>
                <w:rFonts w:hint="eastAsia" w:ascii="宋体" w:hAnsi="宋体"/>
                <w:color w:val="auto"/>
              </w:rPr>
            </w:pPr>
            <w:r>
              <w:rPr>
                <w:rFonts w:hint="eastAsia" w:ascii="楷体_GB2312" w:hAnsi="楷体_GB2312" w:eastAsia="楷体_GB2312" w:cs="楷体_GB2312"/>
                <w:color w:val="auto"/>
                <w:szCs w:val="21"/>
              </w:rPr>
              <w:t>□</w:t>
            </w:r>
            <w:r>
              <w:rPr>
                <w:rFonts w:hint="eastAsia" w:ascii="宋体" w:hAnsi="宋体"/>
                <w:color w:val="auto"/>
                <w:szCs w:val="21"/>
              </w:rPr>
              <w:t xml:space="preserve">国有    </w:t>
            </w:r>
            <w:r>
              <w:rPr>
                <w:rFonts w:hint="eastAsia" w:ascii="楷体_GB2312" w:hAnsi="楷体_GB2312" w:eastAsia="楷体_GB2312" w:cs="楷体_GB2312"/>
                <w:color w:val="auto"/>
                <w:szCs w:val="21"/>
              </w:rPr>
              <w:t>□</w:t>
            </w:r>
            <w:r>
              <w:rPr>
                <w:rFonts w:hint="eastAsia" w:ascii="宋体" w:hAnsi="宋体"/>
                <w:color w:val="auto"/>
                <w:szCs w:val="21"/>
              </w:rPr>
              <w:t xml:space="preserve">合资    </w:t>
            </w:r>
            <w:r>
              <w:rPr>
                <w:rFonts w:hint="eastAsia" w:ascii="楷体_GB2312" w:hAnsi="楷体_GB2312" w:eastAsia="楷体_GB2312" w:cs="楷体_GB2312"/>
                <w:color w:val="auto"/>
                <w:szCs w:val="21"/>
              </w:rPr>
              <w:t>□</w:t>
            </w:r>
            <w:r>
              <w:rPr>
                <w:rFonts w:hint="eastAsia" w:ascii="宋体" w:hAnsi="宋体"/>
                <w:color w:val="auto"/>
                <w:szCs w:val="21"/>
              </w:rPr>
              <w:t xml:space="preserve">民营    </w:t>
            </w:r>
            <w:r>
              <w:rPr>
                <w:rFonts w:hint="eastAsia" w:ascii="楷体_GB2312" w:hAnsi="楷体_GB2312" w:eastAsia="楷体_GB2312" w:cs="楷体_GB2312"/>
                <w:color w:val="auto"/>
                <w:szCs w:val="21"/>
              </w:rPr>
              <w:t>□</w:t>
            </w:r>
            <w:r>
              <w:rPr>
                <w:rFonts w:hint="eastAsia" w:ascii="宋体" w:hAnsi="宋体"/>
                <w:color w:val="auto"/>
                <w:szCs w:val="21"/>
              </w:rPr>
              <w:t>其他</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szCs w:val="21"/>
              </w:rPr>
              <w:t>注册时间</w:t>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r>
              <w:rPr>
                <w:rFonts w:hint="eastAsia" w:ascii="宋体" w:hAnsi="宋体"/>
                <w:color w:val="auto"/>
                <w:szCs w:val="21"/>
              </w:rPr>
              <w:t>注册资本</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szCs w:val="21"/>
              </w:rPr>
              <w:t>所属行业</w:t>
            </w:r>
            <w:r>
              <w:rPr>
                <w:rStyle w:val="9"/>
                <w:rFonts w:hint="eastAsia" w:ascii="宋体" w:hAnsi="宋体"/>
                <w:color w:val="auto"/>
                <w:sz w:val="21"/>
                <w:szCs w:val="21"/>
              </w:rPr>
              <w:footnoteReference w:id="0"/>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r>
              <w:rPr>
                <w:rFonts w:hint="eastAsia" w:ascii="宋体" w:hAnsi="宋体"/>
                <w:color w:val="auto"/>
                <w:szCs w:val="21"/>
              </w:rPr>
              <w:t>上年末职工人数</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9" w:type="dxa"/>
            <w:vMerge w:val="restart"/>
            <w:noWrap w:val="0"/>
            <w:vAlign w:val="center"/>
          </w:tcPr>
          <w:p>
            <w:pPr>
              <w:spacing w:before="50" w:after="50"/>
              <w:jc w:val="center"/>
              <w:rPr>
                <w:rFonts w:hint="eastAsia" w:ascii="宋体" w:hAnsi="宋体"/>
                <w:color w:val="auto"/>
              </w:rPr>
            </w:pPr>
            <w:r>
              <w:rPr>
                <w:rFonts w:hint="eastAsia" w:ascii="宋体" w:hAnsi="宋体"/>
                <w:color w:val="auto"/>
              </w:rPr>
              <w:t>经济</w:t>
            </w:r>
          </w:p>
          <w:p>
            <w:pPr>
              <w:jc w:val="center"/>
              <w:rPr>
                <w:rFonts w:hint="eastAsia" w:ascii="宋体" w:hAnsi="宋体"/>
                <w:color w:val="auto"/>
              </w:rPr>
            </w:pPr>
            <w:r>
              <w:rPr>
                <w:rFonts w:hint="eastAsia" w:ascii="宋体" w:hAnsi="宋体"/>
                <w:color w:val="auto"/>
              </w:rPr>
              <w:t>效益</w:t>
            </w:r>
          </w:p>
        </w:tc>
        <w:tc>
          <w:tcPr>
            <w:tcW w:w="2186" w:type="dxa"/>
            <w:gridSpan w:val="7"/>
            <w:noWrap w:val="0"/>
            <w:vAlign w:val="center"/>
          </w:tcPr>
          <w:p>
            <w:pPr>
              <w:jc w:val="center"/>
              <w:rPr>
                <w:rFonts w:hint="eastAsia" w:ascii="宋体" w:hAnsi="宋体"/>
                <w:color w:val="auto"/>
              </w:rPr>
            </w:pPr>
            <w:r>
              <w:rPr>
                <w:rFonts w:hint="eastAsia" w:ascii="宋体" w:hAnsi="宋体"/>
                <w:color w:val="auto"/>
              </w:rPr>
              <w:t>近3年效益指标</w:t>
            </w:r>
          </w:p>
          <w:p>
            <w:pPr>
              <w:jc w:val="center"/>
              <w:rPr>
                <w:rFonts w:hint="eastAsia" w:ascii="宋体" w:hAnsi="宋体"/>
                <w:color w:val="auto"/>
              </w:rPr>
            </w:pPr>
            <w:r>
              <w:rPr>
                <w:rFonts w:hint="eastAsia" w:ascii="宋体" w:hAnsi="宋体"/>
                <w:color w:val="auto"/>
              </w:rPr>
              <w:t>（万元、%）</w:t>
            </w:r>
          </w:p>
        </w:tc>
        <w:tc>
          <w:tcPr>
            <w:tcW w:w="1755" w:type="dxa"/>
            <w:gridSpan w:val="7"/>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812" w:type="dxa"/>
            <w:gridSpan w:val="5"/>
            <w:noWrap w:val="0"/>
            <w:vAlign w:val="center"/>
          </w:tcPr>
          <w:p>
            <w:pPr>
              <w:jc w:val="center"/>
              <w:rPr>
                <w:rFonts w:hint="eastAsia" w:ascii="宋体" w:hAnsi="宋体"/>
                <w:color w:val="auto"/>
              </w:rPr>
            </w:pPr>
            <w:r>
              <w:rPr>
                <w:rFonts w:hint="eastAsia" w:ascii="宋体" w:hAnsi="宋体"/>
                <w:color w:val="auto"/>
                <w:szCs w:val="21"/>
              </w:rPr>
              <w:t>（  ）年</w:t>
            </w:r>
          </w:p>
        </w:tc>
        <w:tc>
          <w:tcPr>
            <w:tcW w:w="1709" w:type="dxa"/>
            <w:gridSpan w:val="5"/>
            <w:noWrap w:val="0"/>
            <w:vAlign w:val="center"/>
          </w:tcPr>
          <w:p>
            <w:pPr>
              <w:jc w:val="center"/>
              <w:rPr>
                <w:rFonts w:hint="eastAsia" w:ascii="宋体" w:hAnsi="宋体"/>
                <w:color w:val="auto"/>
              </w:rPr>
            </w:pPr>
            <w:r>
              <w:rPr>
                <w:rFonts w:hint="eastAsia" w:ascii="宋体" w:hAnsi="宋体"/>
                <w:color w:val="auto"/>
                <w:szCs w:val="21"/>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rPr>
            </w:pPr>
            <w:r>
              <w:rPr>
                <w:color w:val="auto"/>
                <w:kern w:val="0"/>
                <w:szCs w:val="21"/>
              </w:rPr>
              <w:t>资产总额</w:t>
            </w:r>
          </w:p>
        </w:tc>
        <w:tc>
          <w:tcPr>
            <w:tcW w:w="1755" w:type="dxa"/>
            <w:gridSpan w:val="7"/>
            <w:noWrap w:val="0"/>
            <w:vAlign w:val="center"/>
          </w:tcPr>
          <w:p>
            <w:pPr>
              <w:jc w:val="center"/>
              <w:rPr>
                <w:rFonts w:hint="eastAsia" w:ascii="宋体" w:hAnsi="宋体"/>
                <w:color w:val="auto"/>
                <w:szCs w:val="21"/>
              </w:rPr>
            </w:pPr>
          </w:p>
        </w:tc>
        <w:tc>
          <w:tcPr>
            <w:tcW w:w="1812" w:type="dxa"/>
            <w:gridSpan w:val="5"/>
            <w:noWrap w:val="0"/>
            <w:vAlign w:val="center"/>
          </w:tcPr>
          <w:p>
            <w:pPr>
              <w:jc w:val="center"/>
              <w:rPr>
                <w:rFonts w:hint="eastAsia" w:ascii="宋体" w:hAnsi="宋体"/>
                <w:color w:val="auto"/>
                <w:szCs w:val="21"/>
              </w:rPr>
            </w:pPr>
          </w:p>
        </w:tc>
        <w:tc>
          <w:tcPr>
            <w:tcW w:w="1709" w:type="dxa"/>
            <w:gridSpan w:val="5"/>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color w:val="auto"/>
                <w:kern w:val="0"/>
                <w:szCs w:val="21"/>
              </w:rPr>
            </w:pPr>
            <w:r>
              <w:rPr>
                <w:rFonts w:hint="eastAsia"/>
                <w:color w:val="auto"/>
                <w:szCs w:val="21"/>
              </w:rPr>
              <w:t>资产负债率</w:t>
            </w:r>
          </w:p>
        </w:tc>
        <w:tc>
          <w:tcPr>
            <w:tcW w:w="1755" w:type="dxa"/>
            <w:gridSpan w:val="7"/>
            <w:noWrap w:val="0"/>
            <w:vAlign w:val="center"/>
          </w:tcPr>
          <w:p>
            <w:pPr>
              <w:jc w:val="right"/>
              <w:rPr>
                <w:rFonts w:hint="eastAsia" w:ascii="宋体" w:hAnsi="宋体"/>
                <w:color w:val="auto"/>
              </w:rPr>
            </w:pPr>
            <w:r>
              <w:rPr>
                <w:rFonts w:hint="eastAsia" w:ascii="宋体" w:hAnsi="宋体"/>
                <w:color w:val="auto"/>
              </w:rPr>
              <w:t xml:space="preserve">  %</w:t>
            </w:r>
          </w:p>
        </w:tc>
        <w:tc>
          <w:tcPr>
            <w:tcW w:w="1812" w:type="dxa"/>
            <w:gridSpan w:val="5"/>
            <w:noWrap w:val="0"/>
            <w:vAlign w:val="center"/>
          </w:tcPr>
          <w:p>
            <w:pPr>
              <w:spacing w:before="50" w:after="50"/>
              <w:jc w:val="right"/>
              <w:rPr>
                <w:rFonts w:hint="eastAsia" w:ascii="宋体" w:hAnsi="宋体"/>
                <w:color w:val="auto"/>
              </w:rPr>
            </w:pPr>
            <w:r>
              <w:rPr>
                <w:rFonts w:hint="eastAsia" w:ascii="宋体" w:hAnsi="宋体"/>
                <w:color w:val="auto"/>
              </w:rPr>
              <w:t xml:space="preserve">  %</w:t>
            </w:r>
          </w:p>
        </w:tc>
        <w:tc>
          <w:tcPr>
            <w:tcW w:w="1709" w:type="dxa"/>
            <w:gridSpan w:val="5"/>
            <w:noWrap w:val="0"/>
            <w:vAlign w:val="center"/>
          </w:tcPr>
          <w:p>
            <w:pPr>
              <w:spacing w:before="50" w:after="50"/>
              <w:jc w:val="right"/>
              <w:rPr>
                <w:rFonts w:hint="eastAsia" w:ascii="宋体" w:hAnsi="宋体"/>
                <w:color w:val="auto"/>
              </w:rPr>
            </w:pP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rPr>
            </w:pPr>
            <w:r>
              <w:rPr>
                <w:rFonts w:hint="eastAsia" w:ascii="宋体" w:hAnsi="宋体"/>
                <w:color w:val="auto"/>
              </w:rPr>
              <w:t>营业收入及增长率</w:t>
            </w:r>
          </w:p>
        </w:tc>
        <w:tc>
          <w:tcPr>
            <w:tcW w:w="1755" w:type="dxa"/>
            <w:gridSpan w:val="7"/>
            <w:noWrap w:val="0"/>
            <w:vAlign w:val="center"/>
          </w:tcPr>
          <w:p>
            <w:pPr>
              <w:jc w:val="right"/>
              <w:rPr>
                <w:rFonts w:hint="eastAsia" w:ascii="宋体" w:hAnsi="宋体"/>
                <w:color w:val="auto"/>
              </w:rPr>
            </w:pPr>
            <w:r>
              <w:rPr>
                <w:rFonts w:hint="eastAsia" w:ascii="宋体" w:hAnsi="宋体"/>
                <w:color w:val="auto"/>
              </w:rPr>
              <w:t>，    %</w:t>
            </w:r>
          </w:p>
        </w:tc>
        <w:tc>
          <w:tcPr>
            <w:tcW w:w="1812" w:type="dxa"/>
            <w:gridSpan w:val="5"/>
            <w:noWrap w:val="0"/>
            <w:vAlign w:val="center"/>
          </w:tcPr>
          <w:p>
            <w:pPr>
              <w:spacing w:before="50" w:after="50"/>
              <w:jc w:val="right"/>
              <w:rPr>
                <w:rFonts w:hint="eastAsia" w:ascii="宋体" w:hAnsi="宋体"/>
                <w:color w:val="auto"/>
              </w:rPr>
            </w:pPr>
            <w:r>
              <w:rPr>
                <w:rFonts w:hint="eastAsia" w:ascii="宋体" w:hAnsi="宋体"/>
                <w:color w:val="auto"/>
              </w:rPr>
              <w:t>，    %</w:t>
            </w:r>
          </w:p>
        </w:tc>
        <w:tc>
          <w:tcPr>
            <w:tcW w:w="1709" w:type="dxa"/>
            <w:gridSpan w:val="5"/>
            <w:noWrap w:val="0"/>
            <w:vAlign w:val="center"/>
          </w:tcPr>
          <w:p>
            <w:pPr>
              <w:spacing w:before="50" w:after="50"/>
              <w:jc w:val="right"/>
              <w:rPr>
                <w:rFonts w:hint="eastAsia" w:ascii="宋体" w:hAnsi="宋体"/>
                <w:color w:val="auto"/>
              </w:rPr>
            </w:pPr>
            <w:r>
              <w:rPr>
                <w:rFonts w:hint="eastAsia" w:ascii="宋体" w:hAnsi="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rPr>
            </w:pPr>
            <w:r>
              <w:rPr>
                <w:rFonts w:hint="eastAsia" w:ascii="宋体" w:hAnsi="宋体"/>
                <w:color w:val="auto"/>
              </w:rPr>
              <w:t>利润总额及增长率</w:t>
            </w:r>
          </w:p>
        </w:tc>
        <w:tc>
          <w:tcPr>
            <w:tcW w:w="1755" w:type="dxa"/>
            <w:gridSpan w:val="7"/>
            <w:noWrap w:val="0"/>
            <w:vAlign w:val="center"/>
          </w:tcPr>
          <w:p>
            <w:pPr>
              <w:jc w:val="right"/>
              <w:rPr>
                <w:rFonts w:hint="eastAsia" w:ascii="宋体" w:hAnsi="宋体"/>
                <w:color w:val="auto"/>
              </w:rPr>
            </w:pPr>
            <w:r>
              <w:rPr>
                <w:rFonts w:hint="eastAsia" w:ascii="宋体" w:hAnsi="宋体"/>
                <w:color w:val="auto"/>
              </w:rPr>
              <w:t>，    %</w:t>
            </w:r>
          </w:p>
        </w:tc>
        <w:tc>
          <w:tcPr>
            <w:tcW w:w="1812" w:type="dxa"/>
            <w:gridSpan w:val="5"/>
            <w:noWrap w:val="0"/>
            <w:vAlign w:val="center"/>
          </w:tcPr>
          <w:p>
            <w:pPr>
              <w:spacing w:before="50" w:after="50"/>
              <w:jc w:val="right"/>
              <w:rPr>
                <w:rFonts w:hint="eastAsia" w:ascii="宋体" w:hAnsi="宋体"/>
                <w:color w:val="auto"/>
              </w:rPr>
            </w:pPr>
            <w:r>
              <w:rPr>
                <w:rFonts w:hint="eastAsia" w:ascii="宋体" w:hAnsi="宋体"/>
                <w:color w:val="auto"/>
              </w:rPr>
              <w:t>，    %</w:t>
            </w:r>
          </w:p>
        </w:tc>
        <w:tc>
          <w:tcPr>
            <w:tcW w:w="1709" w:type="dxa"/>
            <w:gridSpan w:val="5"/>
            <w:noWrap w:val="0"/>
            <w:vAlign w:val="center"/>
          </w:tcPr>
          <w:p>
            <w:pPr>
              <w:spacing w:before="50" w:after="50"/>
              <w:jc w:val="right"/>
              <w:rPr>
                <w:rFonts w:hint="eastAsia" w:ascii="宋体" w:hAnsi="宋体"/>
                <w:color w:val="auto"/>
              </w:rPr>
            </w:pPr>
            <w:r>
              <w:rPr>
                <w:rFonts w:hint="eastAsia" w:ascii="宋体" w:hAnsi="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rPr>
            </w:pPr>
            <w:r>
              <w:rPr>
                <w:rFonts w:hint="eastAsia" w:ascii="宋体" w:hAnsi="宋体"/>
                <w:color w:val="auto"/>
              </w:rPr>
              <w:t>出口额</w:t>
            </w:r>
          </w:p>
        </w:tc>
        <w:tc>
          <w:tcPr>
            <w:tcW w:w="1755" w:type="dxa"/>
            <w:gridSpan w:val="7"/>
            <w:noWrap w:val="0"/>
            <w:vAlign w:val="center"/>
          </w:tcPr>
          <w:p>
            <w:pPr>
              <w:jc w:val="right"/>
              <w:rPr>
                <w:rFonts w:hint="eastAsia" w:ascii="宋体" w:hAnsi="宋体"/>
                <w:color w:val="auto"/>
              </w:rPr>
            </w:pPr>
          </w:p>
        </w:tc>
        <w:tc>
          <w:tcPr>
            <w:tcW w:w="1812" w:type="dxa"/>
            <w:gridSpan w:val="5"/>
            <w:noWrap w:val="0"/>
            <w:vAlign w:val="center"/>
          </w:tcPr>
          <w:p>
            <w:pPr>
              <w:spacing w:before="50" w:after="50"/>
              <w:jc w:val="right"/>
              <w:rPr>
                <w:rFonts w:hint="eastAsia" w:ascii="宋体" w:hAnsi="宋体"/>
                <w:color w:val="auto"/>
              </w:rPr>
            </w:pPr>
          </w:p>
        </w:tc>
        <w:tc>
          <w:tcPr>
            <w:tcW w:w="1709" w:type="dxa"/>
            <w:gridSpan w:val="5"/>
            <w:noWrap w:val="0"/>
            <w:vAlign w:val="center"/>
          </w:tcPr>
          <w:p>
            <w:pPr>
              <w:spacing w:before="50" w:after="50"/>
              <w:jc w:val="righ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rPr>
            </w:pPr>
            <w:r>
              <w:rPr>
                <w:color w:val="auto"/>
                <w:kern w:val="0"/>
                <w:szCs w:val="21"/>
              </w:rPr>
              <w:t>上缴税金</w:t>
            </w:r>
          </w:p>
        </w:tc>
        <w:tc>
          <w:tcPr>
            <w:tcW w:w="1755" w:type="dxa"/>
            <w:gridSpan w:val="7"/>
            <w:noWrap w:val="0"/>
            <w:vAlign w:val="center"/>
          </w:tcPr>
          <w:p>
            <w:pPr>
              <w:jc w:val="right"/>
              <w:rPr>
                <w:rFonts w:hint="eastAsia" w:ascii="宋体" w:hAnsi="宋体"/>
                <w:color w:val="auto"/>
              </w:rPr>
            </w:pPr>
          </w:p>
        </w:tc>
        <w:tc>
          <w:tcPr>
            <w:tcW w:w="1812" w:type="dxa"/>
            <w:gridSpan w:val="5"/>
            <w:noWrap w:val="0"/>
            <w:vAlign w:val="center"/>
          </w:tcPr>
          <w:p>
            <w:pPr>
              <w:spacing w:before="50" w:after="50"/>
              <w:jc w:val="right"/>
              <w:rPr>
                <w:rFonts w:hint="eastAsia" w:ascii="宋体" w:hAnsi="宋体"/>
                <w:color w:val="auto"/>
              </w:rPr>
            </w:pPr>
          </w:p>
        </w:tc>
        <w:tc>
          <w:tcPr>
            <w:tcW w:w="1709" w:type="dxa"/>
            <w:gridSpan w:val="5"/>
            <w:noWrap w:val="0"/>
            <w:vAlign w:val="center"/>
          </w:tcPr>
          <w:p>
            <w:pPr>
              <w:spacing w:before="50" w:after="50"/>
              <w:jc w:val="righ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129" w:type="dxa"/>
            <w:vMerge w:val="restart"/>
            <w:noWrap w:val="0"/>
            <w:vAlign w:val="center"/>
          </w:tcPr>
          <w:p>
            <w:pPr>
              <w:jc w:val="center"/>
              <w:rPr>
                <w:rFonts w:hint="eastAsia" w:ascii="宋体" w:hAnsi="宋体"/>
                <w:color w:val="auto"/>
              </w:rPr>
            </w:pPr>
            <w:r>
              <w:rPr>
                <w:rFonts w:hint="eastAsia" w:ascii="宋体" w:hAnsi="宋体"/>
                <w:color w:val="auto"/>
              </w:rPr>
              <w:t>主营产品</w:t>
            </w:r>
          </w:p>
          <w:p>
            <w:pPr>
              <w:jc w:val="center"/>
              <w:rPr>
                <w:rFonts w:hint="eastAsia" w:ascii="宋体" w:hAnsi="宋体"/>
                <w:color w:val="auto"/>
              </w:rPr>
            </w:pPr>
            <w:r>
              <w:rPr>
                <w:rFonts w:hint="eastAsia" w:ascii="宋体" w:hAnsi="宋体"/>
                <w:color w:val="auto"/>
              </w:rPr>
              <w:t>情况</w:t>
            </w:r>
          </w:p>
          <w:p>
            <w:pP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szCs w:val="21"/>
              </w:rPr>
              <w:t>产品名称</w:t>
            </w:r>
            <w:r>
              <w:rPr>
                <w:rStyle w:val="9"/>
                <w:rFonts w:hint="eastAsia" w:ascii="宋体" w:hAnsi="宋体"/>
                <w:color w:val="auto"/>
                <w:lang w:eastAsia="zh-CN"/>
              </w:rPr>
              <w:footnoteReference w:id="1"/>
            </w:r>
          </w:p>
        </w:tc>
        <w:tc>
          <w:tcPr>
            <w:tcW w:w="5276" w:type="dxa"/>
            <w:gridSpan w:val="17"/>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szCs w:val="21"/>
              </w:rPr>
              <w:t>产品类别</w:t>
            </w:r>
            <w:r>
              <w:rPr>
                <w:rStyle w:val="9"/>
                <w:rFonts w:hint="eastAsia" w:ascii="宋体" w:hAnsi="宋体"/>
                <w:color w:val="auto"/>
                <w:lang w:eastAsia="zh-CN"/>
              </w:rPr>
              <w:footnoteReference w:id="2"/>
            </w:r>
          </w:p>
        </w:tc>
        <w:tc>
          <w:tcPr>
            <w:tcW w:w="1629" w:type="dxa"/>
            <w:gridSpan w:val="6"/>
            <w:noWrap w:val="0"/>
            <w:vAlign w:val="center"/>
          </w:tcPr>
          <w:p>
            <w:pPr>
              <w:jc w:val="center"/>
              <w:rPr>
                <w:rFonts w:hint="eastAsia" w:ascii="宋体" w:hAnsi="宋体"/>
                <w:color w:val="auto"/>
                <w:szCs w:val="21"/>
              </w:rPr>
            </w:pPr>
          </w:p>
        </w:tc>
        <w:tc>
          <w:tcPr>
            <w:tcW w:w="1938" w:type="dxa"/>
            <w:gridSpan w:val="6"/>
            <w:noWrap w:val="0"/>
            <w:vAlign w:val="center"/>
          </w:tcPr>
          <w:p>
            <w:pPr>
              <w:jc w:val="center"/>
              <w:rPr>
                <w:rFonts w:hint="eastAsia" w:ascii="宋体" w:hAnsi="宋体"/>
                <w:color w:val="auto"/>
                <w:szCs w:val="21"/>
              </w:rPr>
            </w:pPr>
            <w:r>
              <w:rPr>
                <w:rFonts w:hint="eastAsia" w:ascii="宋体" w:hAnsi="宋体"/>
                <w:color w:val="auto"/>
                <w:szCs w:val="21"/>
              </w:rPr>
              <w:t>是否新产品</w:t>
            </w:r>
          </w:p>
        </w:tc>
        <w:tc>
          <w:tcPr>
            <w:tcW w:w="1709" w:type="dxa"/>
            <w:gridSpan w:val="5"/>
            <w:noWrap w:val="0"/>
            <w:vAlign w:val="center"/>
          </w:tcPr>
          <w:p>
            <w:pPr>
              <w:jc w:val="center"/>
              <w:rPr>
                <w:rFonts w:hint="eastAsia" w:ascii="宋体" w:hAnsi="宋体"/>
                <w:color w:val="auto"/>
              </w:rPr>
            </w:pPr>
            <w:r>
              <w:rPr>
                <w:rFonts w:hint="eastAsia" w:ascii="楷体_GB2312" w:hAnsi="楷体_GB2312" w:eastAsia="楷体_GB2312" w:cs="楷体_GB2312"/>
                <w:color w:val="auto"/>
                <w:sz w:val="24"/>
              </w:rPr>
              <w:t>□</w:t>
            </w:r>
            <w:r>
              <w:rPr>
                <w:rFonts w:hint="eastAsia" w:ascii="宋体" w:hAnsi="宋体"/>
                <w:color w:val="auto"/>
              </w:rPr>
              <w:t xml:space="preserve">是  </w:t>
            </w:r>
            <w:r>
              <w:rPr>
                <w:rFonts w:hint="eastAsia" w:ascii="楷体_GB2312" w:hAnsi="楷体_GB2312" w:eastAsia="楷体_GB2312" w:cs="楷体_GB2312"/>
                <w:color w:val="auto"/>
                <w:sz w:val="24"/>
              </w:rPr>
              <w:t>□</w:t>
            </w:r>
            <w:r>
              <w:rPr>
                <w:rFonts w:hint="eastAsia" w:ascii="宋体" w:hAnsi="宋体"/>
                <w:color w:val="auto"/>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ascii="宋体" w:hAnsi="宋体"/>
                <w:color w:val="auto"/>
                <w:szCs w:val="21"/>
              </w:rPr>
              <w:t>是否符合工业强基工程等重点方向</w:t>
            </w:r>
          </w:p>
        </w:tc>
        <w:tc>
          <w:tcPr>
            <w:tcW w:w="5276" w:type="dxa"/>
            <w:gridSpan w:val="17"/>
            <w:noWrap w:val="0"/>
            <w:vAlign w:val="center"/>
          </w:tcPr>
          <w:p>
            <w:pPr>
              <w:jc w:val="left"/>
              <w:rPr>
                <w:rFonts w:hint="eastAsia" w:ascii="宋体" w:hAnsi="宋体"/>
                <w:color w:val="auto"/>
              </w:rPr>
            </w:pPr>
            <w:r>
              <w:rPr>
                <w:rFonts w:hint="eastAsia" w:ascii="楷体_GB2312" w:hAnsi="楷体_GB2312" w:eastAsia="楷体_GB2312" w:cs="楷体_GB2312"/>
                <w:color w:val="auto"/>
                <w:sz w:val="24"/>
              </w:rPr>
              <w:t>□</w:t>
            </w:r>
            <w:r>
              <w:rPr>
                <w:rFonts w:hint="eastAsia" w:ascii="宋体" w:hAnsi="宋体"/>
                <w:color w:val="auto"/>
              </w:rPr>
              <w:t xml:space="preserve">是  </w:t>
            </w:r>
            <w:r>
              <w:rPr>
                <w:rFonts w:hint="eastAsia" w:ascii="楷体_GB2312" w:hAnsi="楷体_GB2312" w:eastAsia="楷体_GB2312" w:cs="楷体_GB2312"/>
                <w:color w:val="auto"/>
                <w:sz w:val="24"/>
              </w:rPr>
              <w:t>□</w:t>
            </w:r>
            <w:r>
              <w:rPr>
                <w:rFonts w:hint="eastAsia" w:ascii="宋体" w:hAnsi="宋体"/>
                <w:color w:val="auto"/>
                <w:szCs w:val="22"/>
              </w:rPr>
              <w:t>否，如是，请说明</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ascii="宋体" w:hAnsi="宋体"/>
                <w:color w:val="auto"/>
                <w:szCs w:val="21"/>
              </w:rPr>
            </w:pPr>
            <w:r>
              <w:rPr>
                <w:rFonts w:hint="eastAsia"/>
                <w:color w:val="auto"/>
                <w:kern w:val="0"/>
                <w:szCs w:val="21"/>
              </w:rPr>
              <w:t>是否属于关键领域补短板</w:t>
            </w:r>
          </w:p>
        </w:tc>
        <w:tc>
          <w:tcPr>
            <w:tcW w:w="5276" w:type="dxa"/>
            <w:gridSpan w:val="17"/>
            <w:noWrap w:val="0"/>
            <w:vAlign w:val="center"/>
          </w:tcPr>
          <w:p>
            <w:pPr>
              <w:jc w:val="left"/>
              <w:rPr>
                <w:rFonts w:hint="eastAsia" w:ascii="宋体" w:hAnsi="宋体"/>
                <w:color w:val="auto"/>
              </w:rPr>
            </w:pPr>
            <w:r>
              <w:rPr>
                <w:rFonts w:hint="eastAsia" w:ascii="楷体_GB2312" w:hAnsi="楷体_GB2312" w:eastAsia="楷体_GB2312" w:cs="楷体_GB2312"/>
                <w:color w:val="auto"/>
                <w:sz w:val="24"/>
              </w:rPr>
              <w:t>□</w:t>
            </w:r>
            <w:r>
              <w:rPr>
                <w:rFonts w:hint="eastAsia" w:ascii="宋体" w:hAnsi="宋体"/>
                <w:color w:val="auto"/>
              </w:rPr>
              <w:t xml:space="preserve">是  </w:t>
            </w:r>
            <w:r>
              <w:rPr>
                <w:rFonts w:hint="eastAsia" w:ascii="楷体_GB2312" w:hAnsi="楷体_GB2312" w:eastAsia="楷体_GB2312" w:cs="楷体_GB2312"/>
                <w:color w:val="auto"/>
                <w:sz w:val="24"/>
              </w:rPr>
              <w:t>□</w:t>
            </w:r>
            <w:r>
              <w:rPr>
                <w:rFonts w:hint="eastAsia" w:ascii="宋体" w:hAnsi="宋体"/>
                <w:color w:val="auto"/>
                <w:szCs w:val="22"/>
              </w:rPr>
              <w:t>否，如是，请说明</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jc w:val="center"/>
              <w:rPr>
                <w:rFonts w:hint="eastAsia"/>
                <w:color w:val="auto"/>
                <w:kern w:val="0"/>
                <w:szCs w:val="21"/>
              </w:rPr>
            </w:pPr>
            <w:r>
              <w:rPr>
                <w:rFonts w:hint="eastAsia" w:ascii="宋体" w:hAnsi="宋体"/>
                <w:color w:val="auto"/>
                <w:szCs w:val="21"/>
              </w:rPr>
              <w:t>是否属于国家和省重点鼓励发展的支柱和优势特色产业</w:t>
            </w:r>
          </w:p>
        </w:tc>
        <w:tc>
          <w:tcPr>
            <w:tcW w:w="5276" w:type="dxa"/>
            <w:gridSpan w:val="17"/>
            <w:noWrap w:val="0"/>
            <w:vAlign w:val="center"/>
          </w:tcPr>
          <w:p>
            <w:pPr>
              <w:jc w:val="left"/>
              <w:rPr>
                <w:rFonts w:hint="eastAsia" w:ascii="宋体" w:hAnsi="宋体"/>
                <w:color w:val="auto"/>
              </w:rPr>
            </w:pPr>
            <w:r>
              <w:rPr>
                <w:rFonts w:hint="eastAsia" w:ascii="楷体_GB2312" w:hAnsi="楷体_GB2312" w:eastAsia="楷体_GB2312" w:cs="楷体_GB2312"/>
                <w:color w:val="auto"/>
                <w:sz w:val="24"/>
              </w:rPr>
              <w:t>□</w:t>
            </w:r>
            <w:r>
              <w:rPr>
                <w:rFonts w:hint="eastAsia" w:ascii="宋体" w:hAnsi="宋体"/>
                <w:color w:val="auto"/>
              </w:rPr>
              <w:t xml:space="preserve">是  </w:t>
            </w:r>
            <w:r>
              <w:rPr>
                <w:rFonts w:hint="eastAsia" w:ascii="楷体_GB2312" w:hAnsi="楷体_GB2312" w:eastAsia="楷体_GB2312" w:cs="楷体_GB2312"/>
                <w:color w:val="auto"/>
                <w:sz w:val="24"/>
              </w:rPr>
              <w:t>□</w:t>
            </w:r>
            <w:r>
              <w:rPr>
                <w:rFonts w:hint="eastAsia" w:ascii="宋体" w:hAnsi="宋体"/>
                <w:color w:val="auto"/>
                <w:szCs w:val="22"/>
              </w:rPr>
              <w:t>否，如是，请说明</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9" w:type="dxa"/>
            <w:vMerge w:val="continue"/>
            <w:noWrap w:val="0"/>
            <w:vAlign w:val="center"/>
          </w:tcPr>
          <w:p>
            <w:pPr>
              <w:jc w:val="center"/>
              <w:rPr>
                <w:rFonts w:hint="eastAsia" w:ascii="宋体" w:hAnsi="宋体"/>
                <w:color w:val="auto"/>
              </w:rPr>
            </w:pPr>
          </w:p>
        </w:tc>
        <w:tc>
          <w:tcPr>
            <w:tcW w:w="2186" w:type="dxa"/>
            <w:gridSpan w:val="7"/>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从事该产品领域</w:t>
            </w:r>
          </w:p>
          <w:p>
            <w:pPr>
              <w:spacing w:line="300" w:lineRule="exact"/>
              <w:jc w:val="center"/>
              <w:rPr>
                <w:rFonts w:hint="eastAsia" w:ascii="宋体" w:hAnsi="宋体"/>
                <w:color w:val="auto"/>
                <w:szCs w:val="21"/>
              </w:rPr>
            </w:pPr>
            <w:r>
              <w:rPr>
                <w:rFonts w:hint="eastAsia" w:ascii="宋体" w:hAnsi="宋体"/>
                <w:color w:val="auto"/>
                <w:szCs w:val="21"/>
              </w:rPr>
              <w:t>时间（单位：年）</w:t>
            </w:r>
          </w:p>
        </w:tc>
        <w:tc>
          <w:tcPr>
            <w:tcW w:w="1629" w:type="dxa"/>
            <w:gridSpan w:val="6"/>
            <w:noWrap w:val="0"/>
            <w:vAlign w:val="center"/>
          </w:tcPr>
          <w:p>
            <w:pPr>
              <w:spacing w:line="300" w:lineRule="exact"/>
              <w:jc w:val="center"/>
              <w:rPr>
                <w:rFonts w:hint="eastAsia" w:ascii="宋体" w:hAnsi="宋体"/>
                <w:color w:val="auto"/>
                <w:szCs w:val="21"/>
              </w:rPr>
            </w:pPr>
          </w:p>
        </w:tc>
        <w:tc>
          <w:tcPr>
            <w:tcW w:w="1938" w:type="dxa"/>
            <w:gridSpan w:val="6"/>
            <w:noWrap w:val="0"/>
            <w:vAlign w:val="center"/>
          </w:tcPr>
          <w:p>
            <w:pPr>
              <w:spacing w:line="300" w:lineRule="exact"/>
              <w:jc w:val="center"/>
              <w:rPr>
                <w:rFonts w:hint="eastAsia" w:ascii="宋体" w:hAnsi="宋体"/>
                <w:color w:val="auto"/>
                <w:szCs w:val="21"/>
              </w:rPr>
            </w:pPr>
            <w:r>
              <w:rPr>
                <w:rFonts w:hint="eastAsia" w:ascii="宋体" w:hAnsi="宋体"/>
                <w:color w:val="auto"/>
                <w:szCs w:val="21"/>
              </w:rPr>
              <w:t>上年末该产品销售收入占全部业务收入比重</w:t>
            </w:r>
          </w:p>
        </w:tc>
        <w:tc>
          <w:tcPr>
            <w:tcW w:w="1709" w:type="dxa"/>
            <w:gridSpan w:val="5"/>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129" w:type="dxa"/>
            <w:vMerge w:val="continue"/>
            <w:noWrap w:val="0"/>
            <w:vAlign w:val="center"/>
          </w:tcPr>
          <w:p>
            <w:pPr>
              <w:jc w:val="center"/>
              <w:rPr>
                <w:rFonts w:hint="eastAsia" w:ascii="宋体" w:hAnsi="宋体"/>
                <w:color w:val="auto"/>
              </w:rPr>
            </w:pPr>
          </w:p>
        </w:tc>
        <w:tc>
          <w:tcPr>
            <w:tcW w:w="3815" w:type="dxa"/>
            <w:gridSpan w:val="13"/>
            <w:noWrap w:val="0"/>
            <w:vAlign w:val="center"/>
          </w:tcPr>
          <w:p>
            <w:pPr>
              <w:ind w:firstLine="420" w:firstLineChars="200"/>
              <w:jc w:val="left"/>
              <w:rPr>
                <w:rFonts w:hint="eastAsia" w:ascii="楷体_GB2312" w:eastAsia="楷体_GB2312"/>
                <w:color w:val="auto"/>
                <w:sz w:val="32"/>
                <w:szCs w:val="32"/>
              </w:rPr>
            </w:pPr>
            <w:r>
              <w:rPr>
                <w:rFonts w:hint="eastAsia" w:ascii="宋体" w:hAnsi="宋体"/>
                <w:color w:val="auto"/>
                <w:szCs w:val="21"/>
              </w:rPr>
              <w:t>近</w:t>
            </w:r>
            <w:r>
              <w:rPr>
                <w:rFonts w:hint="eastAsia" w:ascii="宋体" w:hAnsi="宋体"/>
                <w:color w:val="auto"/>
                <w:szCs w:val="21"/>
                <w:lang w:eastAsia="zh-CN"/>
              </w:rPr>
              <w:t>三年</w:t>
            </w:r>
            <w:r>
              <w:rPr>
                <w:rFonts w:hint="eastAsia" w:ascii="宋体" w:hAnsi="宋体"/>
                <w:color w:val="auto"/>
                <w:szCs w:val="21"/>
              </w:rPr>
              <w:t>主营产品销售收入（万元）</w:t>
            </w:r>
          </w:p>
        </w:tc>
        <w:tc>
          <w:tcPr>
            <w:tcW w:w="3647" w:type="dxa"/>
            <w:gridSpan w:val="11"/>
            <w:noWrap w:val="0"/>
            <w:vAlign w:val="center"/>
          </w:tcPr>
          <w:p>
            <w:pPr>
              <w:jc w:val="center"/>
              <w:rPr>
                <w:rFonts w:hint="eastAsia" w:ascii="宋体" w:hAnsi="宋体"/>
                <w:color w:val="auto"/>
              </w:rPr>
            </w:pPr>
            <w:r>
              <w:rPr>
                <w:rFonts w:hint="eastAsia" w:ascii="宋体" w:hAnsi="宋体"/>
                <w:color w:val="auto"/>
              </w:rPr>
              <w:t>近</w:t>
            </w:r>
            <w:r>
              <w:rPr>
                <w:rFonts w:hint="eastAsia" w:ascii="宋体" w:hAnsi="宋体"/>
                <w:color w:val="auto"/>
                <w:lang w:eastAsia="zh-CN"/>
              </w:rPr>
              <w:t>三</w:t>
            </w:r>
            <w:r>
              <w:rPr>
                <w:rFonts w:hint="eastAsia" w:ascii="宋体" w:hAnsi="宋体"/>
                <w:color w:val="auto"/>
              </w:rPr>
              <w:t>年主营产品销售数量（单位：</w:t>
            </w:r>
            <w:r>
              <w:rPr>
                <w:rFonts w:hint="eastAsia" w:ascii="宋体" w:hAnsi="宋体"/>
                <w:color w:val="auto"/>
                <w:u w:val="single"/>
              </w:rPr>
              <w:t>　</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29" w:type="dxa"/>
            <w:vMerge w:val="continue"/>
            <w:noWrap w:val="0"/>
            <w:vAlign w:val="center"/>
          </w:tcPr>
          <w:p>
            <w:pPr>
              <w:jc w:val="center"/>
              <w:rPr>
                <w:rFonts w:hint="eastAsia" w:ascii="宋体" w:hAnsi="宋体"/>
                <w:color w:val="auto"/>
              </w:rPr>
            </w:pPr>
          </w:p>
        </w:tc>
        <w:tc>
          <w:tcPr>
            <w:tcW w:w="1183" w:type="dxa"/>
            <w:gridSpan w:val="3"/>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47"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385"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67"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49" w:type="dxa"/>
            <w:gridSpan w:val="5"/>
            <w:noWrap w:val="0"/>
            <w:vAlign w:val="center"/>
          </w:tcPr>
          <w:p>
            <w:pPr>
              <w:jc w:val="center"/>
              <w:rPr>
                <w:rFonts w:hint="eastAsia" w:ascii="宋体" w:hAnsi="宋体"/>
                <w:color w:val="auto"/>
              </w:rPr>
            </w:pPr>
            <w:r>
              <w:rPr>
                <w:rFonts w:hint="eastAsia" w:ascii="宋体" w:hAnsi="宋体"/>
                <w:color w:val="auto"/>
                <w:szCs w:val="21"/>
              </w:rPr>
              <w:t>（  ）年</w:t>
            </w:r>
          </w:p>
        </w:tc>
        <w:tc>
          <w:tcPr>
            <w:tcW w:w="1131" w:type="dxa"/>
            <w:noWrap w:val="0"/>
            <w:vAlign w:val="center"/>
          </w:tcPr>
          <w:p>
            <w:pPr>
              <w:jc w:val="center"/>
              <w:rPr>
                <w:rFonts w:hint="eastAsia" w:ascii="宋体" w:hAnsi="宋体"/>
                <w:color w:val="auto"/>
              </w:rPr>
            </w:pPr>
            <w:r>
              <w:rPr>
                <w:rFonts w:hint="eastAsia" w:ascii="宋体" w:hAnsi="宋体"/>
                <w:color w:val="auto"/>
                <w:szCs w:val="21"/>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129" w:type="dxa"/>
            <w:vMerge w:val="continue"/>
            <w:noWrap w:val="0"/>
            <w:vAlign w:val="center"/>
          </w:tcPr>
          <w:p>
            <w:pPr>
              <w:jc w:val="center"/>
              <w:rPr>
                <w:rFonts w:hint="eastAsia" w:ascii="宋体" w:hAnsi="宋体"/>
                <w:color w:val="auto"/>
              </w:rPr>
            </w:pPr>
          </w:p>
        </w:tc>
        <w:tc>
          <w:tcPr>
            <w:tcW w:w="1183" w:type="dxa"/>
            <w:gridSpan w:val="3"/>
            <w:noWrap w:val="0"/>
            <w:vAlign w:val="center"/>
          </w:tcPr>
          <w:p>
            <w:pPr>
              <w:jc w:val="center"/>
              <w:rPr>
                <w:rFonts w:hint="eastAsia" w:ascii="宋体" w:hAnsi="宋体"/>
                <w:color w:val="auto"/>
                <w:szCs w:val="21"/>
              </w:rPr>
            </w:pPr>
          </w:p>
        </w:tc>
        <w:tc>
          <w:tcPr>
            <w:tcW w:w="1247" w:type="dxa"/>
            <w:gridSpan w:val="5"/>
            <w:noWrap w:val="0"/>
            <w:vAlign w:val="center"/>
          </w:tcPr>
          <w:p>
            <w:pPr>
              <w:jc w:val="center"/>
              <w:rPr>
                <w:rFonts w:hint="eastAsia" w:ascii="宋体" w:hAnsi="宋体"/>
                <w:color w:val="auto"/>
                <w:szCs w:val="21"/>
              </w:rPr>
            </w:pPr>
          </w:p>
        </w:tc>
        <w:tc>
          <w:tcPr>
            <w:tcW w:w="1385" w:type="dxa"/>
            <w:gridSpan w:val="5"/>
            <w:noWrap w:val="0"/>
            <w:vAlign w:val="center"/>
          </w:tcPr>
          <w:p>
            <w:pPr>
              <w:jc w:val="center"/>
              <w:rPr>
                <w:rFonts w:hint="eastAsia" w:ascii="宋体" w:hAnsi="宋体"/>
                <w:color w:val="auto"/>
                <w:szCs w:val="21"/>
              </w:rPr>
            </w:pPr>
          </w:p>
        </w:tc>
        <w:tc>
          <w:tcPr>
            <w:tcW w:w="1267" w:type="dxa"/>
            <w:gridSpan w:val="5"/>
            <w:noWrap w:val="0"/>
            <w:vAlign w:val="center"/>
          </w:tcPr>
          <w:p>
            <w:pPr>
              <w:jc w:val="center"/>
              <w:rPr>
                <w:rFonts w:hint="eastAsia" w:ascii="宋体" w:hAnsi="宋体"/>
                <w:color w:val="auto"/>
                <w:szCs w:val="21"/>
              </w:rPr>
            </w:pPr>
          </w:p>
        </w:tc>
        <w:tc>
          <w:tcPr>
            <w:tcW w:w="1249" w:type="dxa"/>
            <w:gridSpan w:val="5"/>
            <w:noWrap w:val="0"/>
            <w:vAlign w:val="center"/>
          </w:tcPr>
          <w:p>
            <w:pPr>
              <w:jc w:val="center"/>
              <w:rPr>
                <w:rFonts w:hint="eastAsia" w:ascii="宋体" w:hAnsi="宋体"/>
                <w:color w:val="auto"/>
              </w:rPr>
            </w:pPr>
          </w:p>
        </w:tc>
        <w:tc>
          <w:tcPr>
            <w:tcW w:w="1131"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29" w:type="dxa"/>
            <w:vMerge w:val="continue"/>
            <w:noWrap w:val="0"/>
            <w:vAlign w:val="center"/>
          </w:tcPr>
          <w:p>
            <w:pPr>
              <w:jc w:val="center"/>
              <w:rPr>
                <w:rFonts w:hint="eastAsia" w:ascii="宋体" w:hAnsi="宋体"/>
                <w:color w:val="auto"/>
              </w:rPr>
            </w:pPr>
          </w:p>
        </w:tc>
        <w:tc>
          <w:tcPr>
            <w:tcW w:w="3815" w:type="dxa"/>
            <w:gridSpan w:val="13"/>
            <w:noWrap w:val="0"/>
            <w:vAlign w:val="center"/>
          </w:tcPr>
          <w:p>
            <w:pPr>
              <w:jc w:val="center"/>
              <w:rPr>
                <w:rFonts w:hint="eastAsia" w:ascii="宋体" w:hAnsi="宋体"/>
                <w:color w:val="auto"/>
                <w:szCs w:val="21"/>
              </w:rPr>
            </w:pPr>
            <w:r>
              <w:rPr>
                <w:rFonts w:hint="eastAsia" w:ascii="宋体" w:hAnsi="宋体"/>
                <w:color w:val="auto"/>
              </w:rPr>
              <w:t>近</w:t>
            </w:r>
            <w:r>
              <w:rPr>
                <w:rFonts w:hint="eastAsia" w:ascii="宋体" w:hAnsi="宋体"/>
                <w:color w:val="auto"/>
                <w:lang w:eastAsia="zh-CN"/>
              </w:rPr>
              <w:t>三</w:t>
            </w:r>
            <w:r>
              <w:rPr>
                <w:rFonts w:hint="eastAsia" w:ascii="宋体" w:hAnsi="宋体"/>
                <w:color w:val="auto"/>
              </w:rPr>
              <w:t>年国内市场占有率及排名</w:t>
            </w:r>
          </w:p>
        </w:tc>
        <w:tc>
          <w:tcPr>
            <w:tcW w:w="3647" w:type="dxa"/>
            <w:gridSpan w:val="11"/>
            <w:noWrap w:val="0"/>
            <w:vAlign w:val="center"/>
          </w:tcPr>
          <w:p>
            <w:pPr>
              <w:ind w:firstLine="315" w:firstLineChars="150"/>
              <w:rPr>
                <w:rFonts w:hint="eastAsia" w:ascii="宋体" w:hAnsi="宋体"/>
                <w:color w:val="auto"/>
              </w:rPr>
            </w:pPr>
            <w:r>
              <w:rPr>
                <w:rFonts w:hint="eastAsia" w:ascii="宋体" w:hAnsi="宋体"/>
                <w:color w:val="auto"/>
              </w:rPr>
              <w:t>近</w:t>
            </w:r>
            <w:r>
              <w:rPr>
                <w:rFonts w:hint="eastAsia" w:ascii="宋体" w:hAnsi="宋体"/>
                <w:color w:val="auto"/>
                <w:lang w:eastAsia="zh-CN"/>
              </w:rPr>
              <w:t>三</w:t>
            </w:r>
            <w:r>
              <w:rPr>
                <w:rFonts w:hint="eastAsia" w:ascii="宋体" w:hAnsi="宋体"/>
                <w:color w:val="auto"/>
              </w:rPr>
              <w:t>年省内市场占有率及排名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129" w:type="dxa"/>
            <w:vMerge w:val="continue"/>
            <w:noWrap w:val="0"/>
            <w:vAlign w:val="center"/>
          </w:tcPr>
          <w:p>
            <w:pPr>
              <w:jc w:val="center"/>
              <w:rPr>
                <w:rFonts w:hint="eastAsia" w:ascii="宋体" w:hAnsi="宋体"/>
                <w:color w:val="auto"/>
              </w:rPr>
            </w:pPr>
          </w:p>
        </w:tc>
        <w:tc>
          <w:tcPr>
            <w:tcW w:w="1183" w:type="dxa"/>
            <w:gridSpan w:val="3"/>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47"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385"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67" w:type="dxa"/>
            <w:gridSpan w:val="5"/>
            <w:noWrap w:val="0"/>
            <w:vAlign w:val="center"/>
          </w:tcPr>
          <w:p>
            <w:pPr>
              <w:jc w:val="center"/>
              <w:rPr>
                <w:rFonts w:hint="eastAsia" w:ascii="宋体" w:hAnsi="宋体"/>
                <w:color w:val="auto"/>
                <w:szCs w:val="21"/>
              </w:rPr>
            </w:pPr>
            <w:r>
              <w:rPr>
                <w:rFonts w:hint="eastAsia" w:ascii="宋体" w:hAnsi="宋体"/>
                <w:color w:val="auto"/>
                <w:szCs w:val="21"/>
              </w:rPr>
              <w:t>（  ）年</w:t>
            </w:r>
          </w:p>
        </w:tc>
        <w:tc>
          <w:tcPr>
            <w:tcW w:w="1249" w:type="dxa"/>
            <w:gridSpan w:val="5"/>
            <w:noWrap w:val="0"/>
            <w:vAlign w:val="center"/>
          </w:tcPr>
          <w:p>
            <w:pPr>
              <w:jc w:val="center"/>
              <w:rPr>
                <w:rFonts w:hint="eastAsia" w:ascii="宋体" w:hAnsi="宋体"/>
                <w:color w:val="auto"/>
              </w:rPr>
            </w:pPr>
            <w:r>
              <w:rPr>
                <w:rFonts w:hint="eastAsia" w:ascii="宋体" w:hAnsi="宋体"/>
                <w:color w:val="auto"/>
                <w:szCs w:val="21"/>
              </w:rPr>
              <w:t>（  ）年</w:t>
            </w:r>
          </w:p>
        </w:tc>
        <w:tc>
          <w:tcPr>
            <w:tcW w:w="1131" w:type="dxa"/>
            <w:noWrap w:val="0"/>
            <w:vAlign w:val="center"/>
          </w:tcPr>
          <w:p>
            <w:pPr>
              <w:jc w:val="center"/>
              <w:rPr>
                <w:rFonts w:hint="eastAsia" w:ascii="宋体" w:hAnsi="宋体"/>
                <w:color w:val="auto"/>
              </w:rPr>
            </w:pPr>
            <w:r>
              <w:rPr>
                <w:rFonts w:hint="eastAsia" w:ascii="宋体" w:hAnsi="宋体"/>
                <w:color w:val="auto"/>
                <w:szCs w:val="21"/>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29" w:type="dxa"/>
            <w:vMerge w:val="continue"/>
            <w:noWrap w:val="0"/>
            <w:vAlign w:val="center"/>
          </w:tcPr>
          <w:p>
            <w:pPr>
              <w:jc w:val="center"/>
              <w:rPr>
                <w:rFonts w:hint="eastAsia" w:ascii="宋体" w:hAnsi="宋体"/>
                <w:color w:val="auto"/>
              </w:rPr>
            </w:pPr>
          </w:p>
        </w:tc>
        <w:tc>
          <w:tcPr>
            <w:tcW w:w="1183" w:type="dxa"/>
            <w:gridSpan w:val="3"/>
            <w:noWrap w:val="0"/>
            <w:vAlign w:val="center"/>
          </w:tcPr>
          <w:p>
            <w:pPr>
              <w:jc w:val="center"/>
              <w:rPr>
                <w:rFonts w:hint="eastAsia" w:ascii="宋体" w:hAnsi="宋体"/>
                <w:color w:val="auto"/>
                <w:szCs w:val="21"/>
              </w:rPr>
            </w:pPr>
            <w:r>
              <w:rPr>
                <w:rFonts w:hint="eastAsia" w:ascii="宋体" w:hAnsi="宋体"/>
                <w:color w:val="auto"/>
              </w:rPr>
              <w:t>　 %,（　）</w:t>
            </w:r>
          </w:p>
        </w:tc>
        <w:tc>
          <w:tcPr>
            <w:tcW w:w="1247" w:type="dxa"/>
            <w:gridSpan w:val="5"/>
            <w:noWrap w:val="0"/>
            <w:vAlign w:val="center"/>
          </w:tcPr>
          <w:p>
            <w:pPr>
              <w:jc w:val="center"/>
              <w:rPr>
                <w:rFonts w:hint="eastAsia" w:ascii="宋体" w:hAnsi="宋体"/>
                <w:color w:val="auto"/>
                <w:szCs w:val="21"/>
              </w:rPr>
            </w:pPr>
            <w:r>
              <w:rPr>
                <w:rFonts w:hint="eastAsia" w:ascii="宋体" w:hAnsi="宋体"/>
                <w:color w:val="auto"/>
              </w:rPr>
              <w:t>　 %,（　）</w:t>
            </w:r>
          </w:p>
        </w:tc>
        <w:tc>
          <w:tcPr>
            <w:tcW w:w="1385" w:type="dxa"/>
            <w:gridSpan w:val="5"/>
            <w:noWrap w:val="0"/>
            <w:vAlign w:val="center"/>
          </w:tcPr>
          <w:p>
            <w:pPr>
              <w:jc w:val="center"/>
              <w:rPr>
                <w:rFonts w:hint="eastAsia" w:ascii="宋体" w:hAnsi="宋体"/>
                <w:color w:val="auto"/>
                <w:szCs w:val="21"/>
              </w:rPr>
            </w:pPr>
            <w:r>
              <w:rPr>
                <w:rFonts w:hint="eastAsia" w:ascii="宋体" w:hAnsi="宋体"/>
                <w:color w:val="auto"/>
              </w:rPr>
              <w:t>　　%，（　）</w:t>
            </w:r>
          </w:p>
        </w:tc>
        <w:tc>
          <w:tcPr>
            <w:tcW w:w="1267" w:type="dxa"/>
            <w:gridSpan w:val="5"/>
            <w:noWrap w:val="0"/>
            <w:vAlign w:val="center"/>
          </w:tcPr>
          <w:p>
            <w:pPr>
              <w:jc w:val="center"/>
              <w:rPr>
                <w:rFonts w:hint="eastAsia" w:ascii="宋体" w:hAnsi="宋体"/>
                <w:color w:val="auto"/>
                <w:szCs w:val="21"/>
              </w:rPr>
            </w:pPr>
            <w:r>
              <w:rPr>
                <w:rFonts w:hint="eastAsia" w:ascii="宋体" w:hAnsi="宋体"/>
                <w:color w:val="auto"/>
              </w:rPr>
              <w:t>　 %,（　）</w:t>
            </w:r>
          </w:p>
        </w:tc>
        <w:tc>
          <w:tcPr>
            <w:tcW w:w="1249" w:type="dxa"/>
            <w:gridSpan w:val="5"/>
            <w:noWrap w:val="0"/>
            <w:vAlign w:val="center"/>
          </w:tcPr>
          <w:p>
            <w:pPr>
              <w:jc w:val="center"/>
              <w:rPr>
                <w:rFonts w:hint="eastAsia" w:ascii="宋体" w:hAnsi="宋体"/>
                <w:color w:val="auto"/>
              </w:rPr>
            </w:pPr>
            <w:r>
              <w:rPr>
                <w:rFonts w:hint="eastAsia" w:ascii="宋体" w:hAnsi="宋体"/>
                <w:color w:val="auto"/>
              </w:rPr>
              <w:t xml:space="preserve"> 　%,（　）</w:t>
            </w:r>
          </w:p>
        </w:tc>
        <w:tc>
          <w:tcPr>
            <w:tcW w:w="1131" w:type="dxa"/>
            <w:noWrap w:val="0"/>
            <w:vAlign w:val="center"/>
          </w:tcPr>
          <w:p>
            <w:pPr>
              <w:jc w:val="center"/>
              <w:rPr>
                <w:rFonts w:hint="eastAsia" w:ascii="宋体" w:hAnsi="宋体"/>
                <w:color w:val="auto"/>
              </w:rPr>
            </w:pPr>
            <w:r>
              <w:rPr>
                <w:rFonts w:hint="eastAsia" w:ascii="宋体" w:hAnsi="宋体"/>
                <w:color w:val="auto"/>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129" w:type="dxa"/>
            <w:vMerge w:val="restart"/>
            <w:noWrap w:val="0"/>
            <w:vAlign w:val="center"/>
          </w:tcPr>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Verdana" w:hAnsi="Verdana" w:cs="Verdana"/>
                <w:color w:val="auto"/>
                <w:kern w:val="0"/>
                <w:sz w:val="20"/>
              </w:rPr>
            </w:pPr>
          </w:p>
          <w:p>
            <w:pPr>
              <w:jc w:val="center"/>
              <w:rPr>
                <w:rFonts w:hint="eastAsia" w:ascii="宋体" w:hAnsi="宋体"/>
                <w:color w:val="auto"/>
              </w:rPr>
            </w:pPr>
            <w:r>
              <w:rPr>
                <w:rFonts w:hint="eastAsia" w:ascii="宋体" w:hAnsi="宋体"/>
                <w:color w:val="auto"/>
              </w:rPr>
              <w:t>研发</w:t>
            </w:r>
          </w:p>
          <w:p>
            <w:pPr>
              <w:jc w:val="center"/>
              <w:rPr>
                <w:rFonts w:ascii="Verdana" w:hAnsi="Verdana" w:cs="Verdana"/>
                <w:color w:val="auto"/>
                <w:kern w:val="0"/>
                <w:sz w:val="20"/>
                <w:lang w:eastAsia="en-US"/>
              </w:rPr>
            </w:pPr>
            <w:r>
              <w:rPr>
                <w:rFonts w:hint="eastAsia" w:ascii="宋体" w:hAnsi="宋体"/>
                <w:color w:val="auto"/>
              </w:rPr>
              <w:t>能力</w:t>
            </w:r>
          </w:p>
        </w:tc>
        <w:tc>
          <w:tcPr>
            <w:tcW w:w="4240" w:type="dxa"/>
            <w:gridSpan w:val="15"/>
            <w:noWrap w:val="0"/>
            <w:vAlign w:val="center"/>
          </w:tcPr>
          <w:p>
            <w:pPr>
              <w:spacing w:line="240" w:lineRule="exact"/>
              <w:jc w:val="center"/>
              <w:rPr>
                <w:rFonts w:hint="eastAsia" w:ascii="宋体" w:hAnsi="宋体"/>
                <w:color w:val="auto"/>
              </w:rPr>
            </w:pPr>
            <w:r>
              <w:rPr>
                <w:rFonts w:hint="eastAsia" w:ascii="宋体" w:hAnsi="宋体"/>
                <w:color w:val="auto"/>
              </w:rPr>
              <w:t>近</w:t>
            </w:r>
            <w:r>
              <w:rPr>
                <w:rFonts w:hint="eastAsia" w:ascii="宋体" w:hAnsi="宋体"/>
                <w:color w:val="auto"/>
                <w:lang w:eastAsia="zh-CN"/>
              </w:rPr>
              <w:t>三</w:t>
            </w:r>
            <w:r>
              <w:rPr>
                <w:rFonts w:hint="eastAsia" w:ascii="宋体" w:hAnsi="宋体"/>
                <w:color w:val="auto"/>
              </w:rPr>
              <w:t>年企业研发经费支出（万元）</w:t>
            </w:r>
          </w:p>
          <w:p>
            <w:pPr>
              <w:spacing w:line="240" w:lineRule="exact"/>
              <w:jc w:val="center"/>
              <w:rPr>
                <w:rFonts w:hint="eastAsia" w:ascii="宋体" w:hAnsi="宋体"/>
                <w:color w:val="auto"/>
              </w:rPr>
            </w:pPr>
            <w:r>
              <w:rPr>
                <w:rFonts w:hint="eastAsia" w:ascii="宋体" w:hAnsi="宋体"/>
                <w:color w:val="auto"/>
              </w:rPr>
              <w:t>及占主营业务收入比重</w:t>
            </w:r>
          </w:p>
        </w:tc>
        <w:tc>
          <w:tcPr>
            <w:tcW w:w="1716" w:type="dxa"/>
            <w:gridSpan w:val="6"/>
            <w:vMerge w:val="restart"/>
            <w:noWrap w:val="0"/>
            <w:vAlign w:val="center"/>
          </w:tcPr>
          <w:p>
            <w:pPr>
              <w:spacing w:line="240" w:lineRule="exact"/>
              <w:jc w:val="center"/>
              <w:rPr>
                <w:rFonts w:ascii="宋体" w:hAnsi="宋体"/>
                <w:color w:val="auto"/>
              </w:rPr>
            </w:pPr>
            <w:r>
              <w:rPr>
                <w:rFonts w:hint="eastAsia" w:ascii="宋体" w:hAnsi="宋体"/>
                <w:color w:val="auto"/>
              </w:rPr>
              <w:t>截至上年末研发人员占企业全部职工比重</w:t>
            </w:r>
          </w:p>
        </w:tc>
        <w:tc>
          <w:tcPr>
            <w:tcW w:w="1506" w:type="dxa"/>
            <w:gridSpan w:val="3"/>
            <w:vMerge w:val="restart"/>
            <w:noWrap w:val="0"/>
            <w:vAlign w:val="center"/>
          </w:tcPr>
          <w:p>
            <w:pPr>
              <w:spacing w:line="240" w:lineRule="exact"/>
              <w:jc w:val="center"/>
              <w:rPr>
                <w:rFonts w:ascii="宋体" w:hAnsi="宋体"/>
                <w:color w:val="auto"/>
              </w:rPr>
            </w:pPr>
            <w:r>
              <w:rPr>
                <w:rFonts w:hint="eastAsia" w:ascii="宋体" w:hAnsi="宋体"/>
                <w:color w:val="auto"/>
              </w:rPr>
              <w:t xml:space="preserve">截至申报时间企业办研发机构数量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9" w:type="dxa"/>
            <w:vMerge w:val="continue"/>
            <w:noWrap w:val="0"/>
            <w:vAlign w:val="center"/>
          </w:tcPr>
          <w:p>
            <w:pPr>
              <w:rPr>
                <w:rFonts w:hint="eastAsia" w:ascii="Verdana" w:hAnsi="Verdana" w:cs="Verdana"/>
                <w:color w:val="auto"/>
                <w:kern w:val="0"/>
                <w:sz w:val="20"/>
                <w:lang w:eastAsia="en-US"/>
              </w:rPr>
            </w:pPr>
          </w:p>
        </w:tc>
        <w:tc>
          <w:tcPr>
            <w:tcW w:w="1420" w:type="dxa"/>
            <w:gridSpan w:val="5"/>
            <w:noWrap w:val="0"/>
            <w:vAlign w:val="center"/>
          </w:tcPr>
          <w:p>
            <w:pPr>
              <w:jc w:val="center"/>
              <w:rPr>
                <w:rFonts w:hint="eastAsia" w:ascii="宋体" w:hAnsi="宋体"/>
                <w:color w:val="auto"/>
              </w:rPr>
            </w:pPr>
            <w:r>
              <w:rPr>
                <w:rFonts w:hint="eastAsia" w:ascii="宋体" w:hAnsi="宋体"/>
                <w:color w:val="auto"/>
                <w:szCs w:val="21"/>
              </w:rPr>
              <w:t>（  ）年</w:t>
            </w:r>
          </w:p>
        </w:tc>
        <w:tc>
          <w:tcPr>
            <w:tcW w:w="1425" w:type="dxa"/>
            <w:gridSpan w:val="4"/>
            <w:noWrap w:val="0"/>
            <w:vAlign w:val="center"/>
          </w:tcPr>
          <w:p>
            <w:pPr>
              <w:jc w:val="center"/>
              <w:rPr>
                <w:rFonts w:hint="eastAsia" w:ascii="宋体" w:hAnsi="宋体"/>
                <w:color w:val="auto"/>
              </w:rPr>
            </w:pPr>
            <w:r>
              <w:rPr>
                <w:rFonts w:hint="eastAsia" w:ascii="宋体" w:hAnsi="宋体"/>
                <w:color w:val="auto"/>
                <w:szCs w:val="21"/>
              </w:rPr>
              <w:t>（  ）年</w:t>
            </w:r>
          </w:p>
        </w:tc>
        <w:tc>
          <w:tcPr>
            <w:tcW w:w="1395" w:type="dxa"/>
            <w:gridSpan w:val="6"/>
            <w:noWrap w:val="0"/>
            <w:vAlign w:val="center"/>
          </w:tcPr>
          <w:p>
            <w:pPr>
              <w:jc w:val="center"/>
              <w:rPr>
                <w:rFonts w:hint="eastAsia" w:ascii="宋体" w:hAnsi="宋体"/>
                <w:color w:val="auto"/>
              </w:rPr>
            </w:pPr>
            <w:r>
              <w:rPr>
                <w:rFonts w:hint="eastAsia" w:ascii="宋体" w:hAnsi="宋体"/>
                <w:color w:val="auto"/>
                <w:szCs w:val="21"/>
              </w:rPr>
              <w:t>（  ）年</w:t>
            </w:r>
          </w:p>
        </w:tc>
        <w:tc>
          <w:tcPr>
            <w:tcW w:w="1716" w:type="dxa"/>
            <w:gridSpan w:val="6"/>
            <w:vMerge w:val="continue"/>
            <w:noWrap w:val="0"/>
            <w:vAlign w:val="center"/>
          </w:tcPr>
          <w:p>
            <w:pPr>
              <w:jc w:val="center"/>
              <w:rPr>
                <w:rFonts w:hint="eastAsia" w:ascii="宋体" w:hAnsi="宋体"/>
                <w:color w:val="auto"/>
              </w:rPr>
            </w:pPr>
          </w:p>
        </w:tc>
        <w:tc>
          <w:tcPr>
            <w:tcW w:w="1506" w:type="dxa"/>
            <w:gridSpan w:val="3"/>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1129" w:type="dxa"/>
            <w:vMerge w:val="continue"/>
            <w:noWrap w:val="0"/>
            <w:vAlign w:val="center"/>
          </w:tcPr>
          <w:p>
            <w:pPr>
              <w:rPr>
                <w:rFonts w:hint="eastAsia" w:ascii="Verdana" w:hAnsi="Verdana" w:cs="Verdana"/>
                <w:color w:val="auto"/>
                <w:kern w:val="0"/>
                <w:sz w:val="20"/>
                <w:lang w:eastAsia="en-US"/>
              </w:rPr>
            </w:pPr>
          </w:p>
        </w:tc>
        <w:tc>
          <w:tcPr>
            <w:tcW w:w="1420" w:type="dxa"/>
            <w:gridSpan w:val="5"/>
            <w:noWrap w:val="0"/>
            <w:vAlign w:val="center"/>
          </w:tcPr>
          <w:p>
            <w:pPr>
              <w:jc w:val="center"/>
              <w:rPr>
                <w:rFonts w:hint="eastAsia" w:ascii="宋体" w:hAnsi="宋体"/>
                <w:color w:val="auto"/>
                <w:szCs w:val="21"/>
              </w:rPr>
            </w:pPr>
            <w:r>
              <w:rPr>
                <w:rFonts w:hint="eastAsia" w:ascii="宋体" w:hAnsi="宋体"/>
                <w:color w:val="auto"/>
              </w:rPr>
              <w:t xml:space="preserve">      ，  %</w:t>
            </w:r>
          </w:p>
        </w:tc>
        <w:tc>
          <w:tcPr>
            <w:tcW w:w="1425" w:type="dxa"/>
            <w:gridSpan w:val="4"/>
            <w:noWrap w:val="0"/>
            <w:vAlign w:val="center"/>
          </w:tcPr>
          <w:p>
            <w:pPr>
              <w:rPr>
                <w:rFonts w:hint="eastAsia" w:ascii="宋体" w:hAnsi="宋体"/>
                <w:color w:val="auto"/>
                <w:szCs w:val="21"/>
              </w:rPr>
            </w:pPr>
            <w:r>
              <w:rPr>
                <w:rFonts w:hint="eastAsia" w:ascii="宋体" w:hAnsi="宋体"/>
                <w:color w:val="auto"/>
              </w:rPr>
              <w:t xml:space="preserve">       ，  %</w:t>
            </w:r>
          </w:p>
        </w:tc>
        <w:tc>
          <w:tcPr>
            <w:tcW w:w="1395" w:type="dxa"/>
            <w:gridSpan w:val="6"/>
            <w:noWrap w:val="0"/>
            <w:vAlign w:val="center"/>
          </w:tcPr>
          <w:p>
            <w:pPr>
              <w:rPr>
                <w:rFonts w:hint="eastAsia" w:ascii="宋体" w:hAnsi="宋体"/>
                <w:color w:val="auto"/>
                <w:szCs w:val="21"/>
              </w:rPr>
            </w:pPr>
            <w:r>
              <w:rPr>
                <w:rFonts w:hint="eastAsia" w:ascii="宋体" w:hAnsi="宋体"/>
                <w:color w:val="auto"/>
              </w:rPr>
              <w:t xml:space="preserve">       ，  %</w:t>
            </w:r>
          </w:p>
        </w:tc>
        <w:tc>
          <w:tcPr>
            <w:tcW w:w="1716" w:type="dxa"/>
            <w:gridSpan w:val="6"/>
            <w:noWrap w:val="0"/>
            <w:vAlign w:val="center"/>
          </w:tcPr>
          <w:p>
            <w:pPr>
              <w:jc w:val="center"/>
              <w:rPr>
                <w:rFonts w:hint="eastAsia" w:ascii="宋体" w:hAnsi="宋体"/>
                <w:color w:val="auto"/>
                <w:szCs w:val="21"/>
              </w:rPr>
            </w:pPr>
            <w:r>
              <w:rPr>
                <w:rFonts w:hint="eastAsia" w:ascii="宋体" w:hAnsi="宋体"/>
                <w:color w:val="auto"/>
              </w:rPr>
              <w:t xml:space="preserve">        %</w:t>
            </w:r>
          </w:p>
        </w:tc>
        <w:tc>
          <w:tcPr>
            <w:tcW w:w="1506" w:type="dxa"/>
            <w:gridSpan w:val="3"/>
            <w:noWrap w:val="0"/>
            <w:vAlign w:val="center"/>
          </w:tcPr>
          <w:p>
            <w:pPr>
              <w:jc w:val="center"/>
              <w:rPr>
                <w:rFonts w:hint="eastAsia" w:ascii="宋体" w:hAnsi="宋体"/>
                <w:color w:val="auto"/>
              </w:rPr>
            </w:pPr>
            <w:r>
              <w:rPr>
                <w:rFonts w:hint="eastAsia" w:ascii="宋体" w:hAnsi="宋体"/>
                <w:color w:val="auto"/>
              </w:rPr>
              <w:t xml:space="preserve">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29" w:type="dxa"/>
            <w:vMerge w:val="continue"/>
            <w:noWrap w:val="0"/>
            <w:vAlign w:val="bottom"/>
          </w:tcPr>
          <w:p>
            <w:pPr>
              <w:rPr>
                <w:rFonts w:hint="eastAsia" w:ascii="Verdana" w:hAnsi="Verdana" w:cs="Verdana"/>
                <w:color w:val="auto"/>
                <w:kern w:val="0"/>
                <w:sz w:val="20"/>
                <w:lang w:eastAsia="en-US"/>
              </w:rPr>
            </w:pPr>
          </w:p>
        </w:tc>
        <w:tc>
          <w:tcPr>
            <w:tcW w:w="4568" w:type="dxa"/>
            <w:gridSpan w:val="17"/>
            <w:noWrap w:val="0"/>
            <w:vAlign w:val="center"/>
          </w:tcPr>
          <w:p>
            <w:pPr>
              <w:jc w:val="center"/>
              <w:rPr>
                <w:rFonts w:hint="eastAsia" w:ascii="宋体" w:hAnsi="宋体"/>
                <w:color w:val="auto"/>
                <w:szCs w:val="21"/>
              </w:rPr>
            </w:pPr>
            <w:r>
              <w:rPr>
                <w:rFonts w:hint="eastAsia" w:ascii="宋体" w:hAnsi="宋体"/>
                <w:color w:val="auto"/>
              </w:rPr>
              <w:t>拥有有效专利数（个）</w:t>
            </w:r>
          </w:p>
        </w:tc>
        <w:tc>
          <w:tcPr>
            <w:tcW w:w="2894" w:type="dxa"/>
            <w:gridSpan w:val="7"/>
            <w:vMerge w:val="restart"/>
            <w:noWrap w:val="0"/>
            <w:vAlign w:val="center"/>
          </w:tcPr>
          <w:p>
            <w:pPr>
              <w:jc w:val="center"/>
              <w:rPr>
                <w:rFonts w:hint="eastAsia" w:ascii="宋体" w:hAnsi="宋体"/>
                <w:color w:val="auto"/>
              </w:rPr>
            </w:pPr>
            <w:r>
              <w:rPr>
                <w:rFonts w:hint="eastAsia" w:ascii="宋体" w:hAnsi="宋体"/>
                <w:color w:val="auto"/>
              </w:rPr>
              <w:t>截至申报时间企业拥有核心自主知识产权</w:t>
            </w:r>
            <w:r>
              <w:rPr>
                <w:rStyle w:val="9"/>
                <w:rFonts w:hint="eastAsia" w:ascii="宋体" w:hAnsi="宋体"/>
                <w:color w:val="auto"/>
                <w:lang w:eastAsia="zh-CN"/>
              </w:rPr>
              <w:footnoteReference w:id="3"/>
            </w:r>
            <w:r>
              <w:rPr>
                <w:rFonts w:hint="eastAsia" w:ascii="宋体" w:hAnsi="宋体"/>
                <w:color w:val="auto"/>
              </w:rPr>
              <w:t>数量及占知识产权数量比重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129" w:type="dxa"/>
            <w:vMerge w:val="continue"/>
            <w:noWrap w:val="0"/>
            <w:vAlign w:val="center"/>
          </w:tcPr>
          <w:p>
            <w:pPr>
              <w:rPr>
                <w:rFonts w:hint="eastAsia" w:ascii="Verdana" w:hAnsi="Verdana" w:cs="Verdana"/>
                <w:color w:val="auto"/>
                <w:kern w:val="0"/>
                <w:sz w:val="20"/>
                <w:lang w:eastAsia="en-US"/>
              </w:rPr>
            </w:pPr>
          </w:p>
        </w:tc>
        <w:tc>
          <w:tcPr>
            <w:tcW w:w="1110" w:type="dxa"/>
            <w:gridSpan w:val="2"/>
            <w:noWrap w:val="0"/>
            <w:vAlign w:val="center"/>
          </w:tcPr>
          <w:p>
            <w:pPr>
              <w:jc w:val="center"/>
              <w:rPr>
                <w:rFonts w:hint="eastAsia" w:ascii="宋体" w:hAnsi="宋体"/>
                <w:color w:val="auto"/>
              </w:rPr>
            </w:pPr>
            <w:r>
              <w:rPr>
                <w:rFonts w:hint="eastAsia" w:ascii="宋体" w:hAnsi="宋体"/>
                <w:color w:val="auto"/>
                <w:szCs w:val="21"/>
              </w:rPr>
              <w:t>发明</w:t>
            </w:r>
          </w:p>
        </w:tc>
        <w:tc>
          <w:tcPr>
            <w:tcW w:w="1320" w:type="dxa"/>
            <w:gridSpan w:val="6"/>
            <w:noWrap w:val="0"/>
            <w:vAlign w:val="center"/>
          </w:tcPr>
          <w:p>
            <w:pPr>
              <w:jc w:val="center"/>
              <w:rPr>
                <w:rFonts w:hint="eastAsia" w:ascii="宋体" w:hAnsi="宋体"/>
                <w:color w:val="auto"/>
              </w:rPr>
            </w:pPr>
            <w:r>
              <w:rPr>
                <w:rFonts w:hint="eastAsia" w:ascii="宋体" w:hAnsi="宋体"/>
                <w:color w:val="auto"/>
                <w:szCs w:val="21"/>
              </w:rPr>
              <w:t>实用新型</w:t>
            </w:r>
          </w:p>
        </w:tc>
        <w:tc>
          <w:tcPr>
            <w:tcW w:w="1171" w:type="dxa"/>
            <w:gridSpan w:val="4"/>
            <w:noWrap w:val="0"/>
            <w:vAlign w:val="center"/>
          </w:tcPr>
          <w:p>
            <w:pPr>
              <w:jc w:val="center"/>
              <w:rPr>
                <w:rFonts w:hint="eastAsia" w:ascii="宋体" w:hAnsi="宋体"/>
                <w:color w:val="auto"/>
              </w:rPr>
            </w:pPr>
            <w:r>
              <w:rPr>
                <w:rFonts w:hint="eastAsia" w:ascii="宋体" w:hAnsi="宋体"/>
                <w:color w:val="auto"/>
                <w:szCs w:val="21"/>
              </w:rPr>
              <w:t>外观设计</w:t>
            </w:r>
          </w:p>
        </w:tc>
        <w:tc>
          <w:tcPr>
            <w:tcW w:w="967" w:type="dxa"/>
            <w:gridSpan w:val="5"/>
            <w:noWrap w:val="0"/>
            <w:vAlign w:val="center"/>
          </w:tcPr>
          <w:p>
            <w:pPr>
              <w:jc w:val="center"/>
              <w:rPr>
                <w:rFonts w:hint="eastAsia" w:ascii="宋体" w:hAnsi="宋体"/>
                <w:color w:val="auto"/>
              </w:rPr>
            </w:pPr>
            <w:r>
              <w:rPr>
                <w:rFonts w:hint="eastAsia" w:ascii="宋体" w:hAnsi="宋体"/>
                <w:color w:val="auto"/>
              </w:rPr>
              <w:t>合计</w:t>
            </w:r>
          </w:p>
        </w:tc>
        <w:tc>
          <w:tcPr>
            <w:tcW w:w="2894" w:type="dxa"/>
            <w:gridSpan w:val="7"/>
            <w:vMerge w:val="continue"/>
            <w:noWrap w:val="0"/>
            <w:vAlign w:val="center"/>
          </w:tcPr>
          <w:p>
            <w:pPr>
              <w:ind w:firstLine="1050" w:firstLineChars="500"/>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29" w:type="dxa"/>
            <w:vMerge w:val="continue"/>
            <w:tcBorders>
              <w:bottom w:val="nil"/>
            </w:tcBorders>
            <w:noWrap w:val="0"/>
            <w:vAlign w:val="center"/>
          </w:tcPr>
          <w:p>
            <w:pPr>
              <w:rPr>
                <w:rFonts w:hint="eastAsia" w:ascii="Verdana" w:hAnsi="Verdana" w:cs="Verdana"/>
                <w:color w:val="auto"/>
                <w:kern w:val="0"/>
                <w:sz w:val="20"/>
                <w:lang w:eastAsia="en-US"/>
              </w:rPr>
            </w:pPr>
          </w:p>
        </w:tc>
        <w:tc>
          <w:tcPr>
            <w:tcW w:w="1110" w:type="dxa"/>
            <w:gridSpan w:val="2"/>
            <w:noWrap w:val="0"/>
            <w:vAlign w:val="center"/>
          </w:tcPr>
          <w:p>
            <w:pPr>
              <w:spacing w:line="240" w:lineRule="exact"/>
              <w:jc w:val="center"/>
              <w:rPr>
                <w:rFonts w:hint="eastAsia" w:ascii="宋体" w:hAnsi="宋体"/>
                <w:color w:val="auto"/>
              </w:rPr>
            </w:pPr>
          </w:p>
        </w:tc>
        <w:tc>
          <w:tcPr>
            <w:tcW w:w="1320" w:type="dxa"/>
            <w:gridSpan w:val="6"/>
            <w:noWrap w:val="0"/>
            <w:vAlign w:val="center"/>
          </w:tcPr>
          <w:p>
            <w:pPr>
              <w:spacing w:line="240" w:lineRule="exact"/>
              <w:jc w:val="center"/>
              <w:rPr>
                <w:rFonts w:hint="eastAsia" w:ascii="宋体" w:hAnsi="宋体"/>
                <w:color w:val="auto"/>
              </w:rPr>
            </w:pPr>
          </w:p>
        </w:tc>
        <w:tc>
          <w:tcPr>
            <w:tcW w:w="1171" w:type="dxa"/>
            <w:gridSpan w:val="4"/>
            <w:noWrap w:val="0"/>
            <w:vAlign w:val="center"/>
          </w:tcPr>
          <w:p>
            <w:pPr>
              <w:rPr>
                <w:rFonts w:hint="eastAsia" w:ascii="宋体" w:hAnsi="宋体"/>
                <w:color w:val="auto"/>
              </w:rPr>
            </w:pPr>
            <w:r>
              <w:rPr>
                <w:rFonts w:hint="eastAsia" w:ascii="宋体" w:hAnsi="宋体"/>
                <w:color w:val="auto"/>
              </w:rPr>
              <w:t xml:space="preserve">　　　　 </w:t>
            </w:r>
          </w:p>
        </w:tc>
        <w:tc>
          <w:tcPr>
            <w:tcW w:w="967" w:type="dxa"/>
            <w:gridSpan w:val="5"/>
            <w:noWrap w:val="0"/>
            <w:vAlign w:val="center"/>
          </w:tcPr>
          <w:p>
            <w:pPr>
              <w:spacing w:line="300" w:lineRule="exact"/>
              <w:jc w:val="right"/>
              <w:rPr>
                <w:rFonts w:hint="eastAsia" w:ascii="宋体" w:hAnsi="宋体"/>
                <w:color w:val="auto"/>
              </w:rPr>
            </w:pPr>
          </w:p>
        </w:tc>
        <w:tc>
          <w:tcPr>
            <w:tcW w:w="1201" w:type="dxa"/>
            <w:gridSpan w:val="3"/>
            <w:noWrap w:val="0"/>
            <w:vAlign w:val="center"/>
          </w:tcPr>
          <w:p>
            <w:pPr>
              <w:spacing w:line="300" w:lineRule="exact"/>
              <w:jc w:val="right"/>
              <w:rPr>
                <w:rFonts w:hint="eastAsia" w:ascii="宋体" w:hAnsi="宋体"/>
                <w:color w:val="auto"/>
              </w:rPr>
            </w:pPr>
            <w:r>
              <w:rPr>
                <w:rFonts w:hint="eastAsia" w:ascii="宋体" w:hAnsi="宋体"/>
                <w:color w:val="auto"/>
              </w:rPr>
              <w:t xml:space="preserve">     个</w:t>
            </w:r>
          </w:p>
        </w:tc>
        <w:tc>
          <w:tcPr>
            <w:tcW w:w="1693" w:type="dxa"/>
            <w:gridSpan w:val="4"/>
            <w:noWrap w:val="0"/>
            <w:vAlign w:val="center"/>
          </w:tcPr>
          <w:p>
            <w:pPr>
              <w:ind w:firstLine="1050" w:firstLineChars="500"/>
              <w:jc w:val="center"/>
              <w:rPr>
                <w:rFonts w:hint="eastAsia" w:ascii="宋体" w:hAnsi="宋体"/>
                <w:color w:val="auto"/>
              </w:rPr>
            </w:pP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137" w:type="dxa"/>
            <w:gridSpan w:val="2"/>
            <w:vMerge w:val="restart"/>
            <w:tcBorders>
              <w:top w:val="nil"/>
            </w:tcBorders>
            <w:noWrap w:val="0"/>
            <w:vAlign w:val="center"/>
          </w:tcPr>
          <w:p>
            <w:pPr>
              <w:rPr>
                <w:rFonts w:hint="eastAsia" w:ascii="Verdana" w:hAnsi="Verdana" w:cs="Verdana"/>
                <w:color w:val="auto"/>
                <w:kern w:val="0"/>
                <w:sz w:val="20"/>
                <w:lang w:eastAsia="en-US"/>
              </w:rPr>
            </w:pPr>
          </w:p>
        </w:tc>
        <w:tc>
          <w:tcPr>
            <w:tcW w:w="1236" w:type="dxa"/>
            <w:gridSpan w:val="3"/>
            <w:vMerge w:val="restart"/>
            <w:noWrap w:val="0"/>
            <w:vAlign w:val="center"/>
          </w:tcPr>
          <w:p>
            <w:pPr>
              <w:rPr>
                <w:rFonts w:hint="eastAsia" w:ascii="Verdana" w:hAnsi="Verdana" w:cs="Verdana"/>
                <w:color w:val="auto"/>
                <w:kern w:val="0"/>
                <w:sz w:val="20"/>
              </w:rPr>
            </w:pPr>
            <w:r>
              <w:rPr>
                <w:rFonts w:hint="eastAsia" w:ascii="宋体" w:hAnsi="宋体"/>
                <w:color w:val="auto"/>
              </w:rPr>
              <w:t>主持或参与制（修）的标准数量和名称</w:t>
            </w:r>
          </w:p>
        </w:tc>
        <w:tc>
          <w:tcPr>
            <w:tcW w:w="2268" w:type="dxa"/>
            <w:gridSpan w:val="7"/>
            <w:noWrap w:val="0"/>
            <w:vAlign w:val="center"/>
          </w:tcPr>
          <w:p>
            <w:pPr>
              <w:jc w:val="left"/>
              <w:rPr>
                <w:rFonts w:hint="eastAsia" w:eastAsia="仿宋_GB2312" w:cs="宋体"/>
                <w:color w:val="auto"/>
                <w:kern w:val="0"/>
                <w:szCs w:val="21"/>
              </w:rPr>
            </w:pPr>
            <w:r>
              <w:rPr>
                <w:rFonts w:hint="eastAsia" w:eastAsia="仿宋_GB2312" w:cs="宋体"/>
                <w:color w:val="auto"/>
                <w:kern w:val="0"/>
                <w:szCs w:val="21"/>
              </w:rPr>
              <w:t xml:space="preserve">国际标准：         </w:t>
            </w:r>
          </w:p>
          <w:p>
            <w:pPr>
              <w:jc w:val="left"/>
              <w:rPr>
                <w:rFonts w:eastAsia="仿宋_GB2312"/>
                <w:color w:val="auto"/>
              </w:rPr>
            </w:pPr>
            <w:r>
              <w:rPr>
                <w:rFonts w:hint="eastAsia"/>
                <w:color w:val="auto"/>
              </w:rPr>
              <w:t>主持制(修)</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color w:val="auto"/>
              </w:rPr>
              <w:t>项</w:t>
            </w:r>
          </w:p>
          <w:p>
            <w:pPr>
              <w:rPr>
                <w:rFonts w:hint="eastAsia" w:ascii="宋体" w:hAnsi="宋体"/>
                <w:color w:val="auto"/>
              </w:rPr>
            </w:pPr>
            <w:r>
              <w:rPr>
                <w:rFonts w:hint="eastAsia"/>
                <w:color w:val="auto"/>
              </w:rPr>
              <w:t>参与制(修)</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hint="eastAsia"/>
                <w:color w:val="auto"/>
              </w:rPr>
              <w:t>项</w:t>
            </w:r>
          </w:p>
        </w:tc>
        <w:tc>
          <w:tcPr>
            <w:tcW w:w="3950" w:type="dxa"/>
            <w:gridSpan w:val="13"/>
            <w:noWrap w:val="0"/>
            <w:vAlign w:val="center"/>
          </w:tcPr>
          <w:p>
            <w:pPr>
              <w:rPr>
                <w:rFonts w:hint="eastAsia" w:ascii="Verdana" w:hAnsi="Verdana" w:cs="Verdana"/>
                <w:color w:val="auto"/>
                <w:kern w:val="0"/>
                <w:sz w:val="20"/>
                <w:lang w:eastAsia="en-US"/>
              </w:rPr>
            </w:pPr>
            <w:r>
              <w:rPr>
                <w:rFonts w:hint="eastAsia" w:ascii="Verdana" w:hAnsi="Verdana" w:cs="Verdana"/>
                <w:color w:val="auto"/>
                <w:kern w:val="0"/>
                <w:sz w:val="20"/>
                <w:lang w:eastAsia="en-US"/>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37" w:type="dxa"/>
            <w:gridSpan w:val="2"/>
            <w:vMerge w:val="continue"/>
            <w:tcBorders>
              <w:top w:val="nil"/>
            </w:tcBorders>
            <w:noWrap w:val="0"/>
            <w:vAlign w:val="center"/>
          </w:tcPr>
          <w:p>
            <w:pPr>
              <w:ind w:firstLine="1050" w:firstLineChars="500"/>
              <w:jc w:val="center"/>
              <w:rPr>
                <w:rFonts w:hint="eastAsia" w:ascii="宋体" w:hAnsi="宋体"/>
                <w:color w:val="auto"/>
              </w:rPr>
            </w:pPr>
          </w:p>
        </w:tc>
        <w:tc>
          <w:tcPr>
            <w:tcW w:w="1236" w:type="dxa"/>
            <w:gridSpan w:val="3"/>
            <w:vMerge w:val="continue"/>
            <w:noWrap w:val="0"/>
            <w:vAlign w:val="center"/>
          </w:tcPr>
          <w:p>
            <w:pPr>
              <w:ind w:firstLine="1050" w:firstLineChars="500"/>
              <w:jc w:val="center"/>
              <w:rPr>
                <w:rFonts w:hint="eastAsia" w:ascii="宋体" w:hAnsi="宋体"/>
                <w:color w:val="auto"/>
              </w:rPr>
            </w:pPr>
          </w:p>
        </w:tc>
        <w:tc>
          <w:tcPr>
            <w:tcW w:w="2268" w:type="dxa"/>
            <w:gridSpan w:val="7"/>
            <w:noWrap w:val="0"/>
            <w:vAlign w:val="center"/>
          </w:tcPr>
          <w:p>
            <w:pPr>
              <w:jc w:val="left"/>
              <w:rPr>
                <w:rFonts w:hint="eastAsia" w:eastAsia="仿宋_GB2312" w:cs="宋体"/>
                <w:color w:val="auto"/>
                <w:kern w:val="0"/>
                <w:szCs w:val="21"/>
              </w:rPr>
            </w:pPr>
            <w:r>
              <w:rPr>
                <w:rFonts w:hint="eastAsia" w:eastAsia="仿宋_GB2312" w:cs="宋体"/>
                <w:color w:val="auto"/>
                <w:kern w:val="0"/>
                <w:szCs w:val="21"/>
              </w:rPr>
              <w:t xml:space="preserve">国家标准：         </w:t>
            </w:r>
          </w:p>
          <w:p>
            <w:pPr>
              <w:jc w:val="left"/>
              <w:rPr>
                <w:rFonts w:eastAsia="仿宋_GB2312"/>
                <w:color w:val="auto"/>
              </w:rPr>
            </w:pPr>
            <w:r>
              <w:rPr>
                <w:rFonts w:hint="eastAsia"/>
                <w:color w:val="auto"/>
              </w:rPr>
              <w:t>主持制(修)</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color w:val="auto"/>
              </w:rPr>
              <w:t>项</w:t>
            </w:r>
          </w:p>
          <w:p>
            <w:pPr>
              <w:jc w:val="left"/>
              <w:rPr>
                <w:rFonts w:eastAsia="仿宋_GB2312" w:cs="宋体"/>
                <w:color w:val="auto"/>
                <w:kern w:val="0"/>
                <w:szCs w:val="21"/>
              </w:rPr>
            </w:pPr>
            <w:r>
              <w:rPr>
                <w:rFonts w:hint="eastAsia"/>
                <w:color w:val="auto"/>
              </w:rPr>
              <w:t>参与制(修)</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hint="eastAsia"/>
                <w:color w:val="auto"/>
              </w:rPr>
              <w:t>项</w:t>
            </w:r>
          </w:p>
        </w:tc>
        <w:tc>
          <w:tcPr>
            <w:tcW w:w="3950" w:type="dxa"/>
            <w:gridSpan w:val="13"/>
            <w:noWrap w:val="0"/>
            <w:vAlign w:val="center"/>
          </w:tcPr>
          <w:p>
            <w:pPr>
              <w:rPr>
                <w:rFonts w:hint="eastAsia" w:ascii="Verdana" w:hAnsi="Verdana" w:cs="Verdana"/>
                <w:color w:val="auto"/>
                <w:kern w:val="0"/>
                <w:sz w:val="20"/>
                <w:lang w:eastAsia="en-US"/>
              </w:rPr>
            </w:pPr>
            <w:r>
              <w:rPr>
                <w:rFonts w:hint="eastAsia" w:ascii="Verdana" w:hAnsi="Verdana" w:cs="Verdana"/>
                <w:color w:val="auto"/>
                <w:kern w:val="0"/>
                <w:sz w:val="20"/>
                <w:lang w:eastAsia="en-US"/>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137" w:type="dxa"/>
            <w:gridSpan w:val="2"/>
            <w:vMerge w:val="continue"/>
            <w:tcBorders>
              <w:top w:val="nil"/>
            </w:tcBorders>
            <w:noWrap w:val="0"/>
            <w:vAlign w:val="center"/>
          </w:tcPr>
          <w:p>
            <w:pPr>
              <w:ind w:firstLine="1050" w:firstLineChars="500"/>
              <w:jc w:val="center"/>
              <w:rPr>
                <w:rFonts w:hint="eastAsia" w:ascii="宋体" w:hAnsi="宋体"/>
                <w:color w:val="auto"/>
              </w:rPr>
            </w:pPr>
          </w:p>
        </w:tc>
        <w:tc>
          <w:tcPr>
            <w:tcW w:w="1236" w:type="dxa"/>
            <w:gridSpan w:val="3"/>
            <w:vMerge w:val="continue"/>
            <w:noWrap w:val="0"/>
            <w:vAlign w:val="center"/>
          </w:tcPr>
          <w:p>
            <w:pPr>
              <w:ind w:firstLine="1050" w:firstLineChars="500"/>
              <w:jc w:val="center"/>
              <w:rPr>
                <w:rFonts w:hint="eastAsia" w:ascii="宋体" w:hAnsi="宋体"/>
                <w:color w:val="auto"/>
              </w:rPr>
            </w:pPr>
          </w:p>
        </w:tc>
        <w:tc>
          <w:tcPr>
            <w:tcW w:w="2268" w:type="dxa"/>
            <w:gridSpan w:val="7"/>
            <w:noWrap w:val="0"/>
            <w:vAlign w:val="top"/>
          </w:tcPr>
          <w:p>
            <w:pPr>
              <w:jc w:val="left"/>
              <w:rPr>
                <w:rFonts w:hint="eastAsia"/>
                <w:color w:val="auto"/>
              </w:rPr>
            </w:pPr>
            <w:r>
              <w:rPr>
                <w:rFonts w:hint="eastAsia"/>
                <w:color w:val="auto"/>
              </w:rPr>
              <w:t xml:space="preserve">行业标准：         </w:t>
            </w:r>
          </w:p>
          <w:p>
            <w:pPr>
              <w:jc w:val="left"/>
              <w:rPr>
                <w:rFonts w:hint="eastAsia"/>
                <w:color w:val="auto"/>
              </w:rPr>
            </w:pPr>
            <w:r>
              <w:rPr>
                <w:rFonts w:hint="eastAsia"/>
                <w:color w:val="auto"/>
              </w:rPr>
              <w:t>主持制(修)</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color w:val="auto"/>
              </w:rPr>
              <w:t>项</w:t>
            </w:r>
          </w:p>
          <w:p>
            <w:pPr>
              <w:jc w:val="left"/>
              <w:rPr>
                <w:color w:val="auto"/>
              </w:rPr>
            </w:pPr>
            <w:r>
              <w:rPr>
                <w:rFonts w:hint="eastAsia"/>
                <w:color w:val="auto"/>
              </w:rPr>
              <w:t>参与制(修)</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hint="eastAsia"/>
                <w:color w:val="auto"/>
              </w:rPr>
              <w:t>项</w:t>
            </w:r>
          </w:p>
        </w:tc>
        <w:tc>
          <w:tcPr>
            <w:tcW w:w="3950" w:type="dxa"/>
            <w:gridSpan w:val="13"/>
            <w:noWrap w:val="0"/>
            <w:vAlign w:val="center"/>
          </w:tcPr>
          <w:p>
            <w:pPr>
              <w:rPr>
                <w:rFonts w:hint="eastAsia" w:ascii="Verdana" w:hAnsi="Verdana" w:cs="Verdana"/>
                <w:color w:val="auto"/>
                <w:kern w:val="0"/>
                <w:sz w:val="20"/>
                <w:lang w:eastAsia="en-US"/>
              </w:rPr>
            </w:pPr>
            <w:r>
              <w:rPr>
                <w:rFonts w:hint="eastAsia" w:ascii="Verdana" w:hAnsi="Verdana" w:cs="Verdana"/>
                <w:color w:val="auto"/>
                <w:kern w:val="0"/>
                <w:sz w:val="20"/>
                <w:lang w:eastAsia="en-US"/>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37" w:type="dxa"/>
            <w:gridSpan w:val="2"/>
            <w:vMerge w:val="restart"/>
            <w:noWrap w:val="0"/>
            <w:vAlign w:val="center"/>
          </w:tcPr>
          <w:p>
            <w:pPr>
              <w:jc w:val="center"/>
              <w:rPr>
                <w:rFonts w:hint="eastAsia" w:ascii="宋体" w:hAnsi="宋体"/>
                <w:color w:val="auto"/>
              </w:rPr>
            </w:pPr>
            <w:r>
              <w:rPr>
                <w:rFonts w:hint="eastAsia" w:ascii="宋体" w:hAnsi="宋体"/>
                <w:color w:val="auto"/>
              </w:rPr>
              <w:t>质量</w:t>
            </w:r>
          </w:p>
          <w:p>
            <w:pPr>
              <w:jc w:val="center"/>
              <w:rPr>
                <w:rFonts w:hint="eastAsia" w:ascii="Verdana" w:hAnsi="Verdana" w:cs="Verdana"/>
                <w:color w:val="auto"/>
                <w:kern w:val="0"/>
                <w:sz w:val="20"/>
                <w:lang w:eastAsia="en-US"/>
              </w:rPr>
            </w:pPr>
            <w:r>
              <w:rPr>
                <w:rFonts w:hint="eastAsia" w:ascii="宋体" w:hAnsi="宋体"/>
                <w:color w:val="auto"/>
              </w:rPr>
              <w:t>品牌</w:t>
            </w:r>
          </w:p>
        </w:tc>
        <w:tc>
          <w:tcPr>
            <w:tcW w:w="1588" w:type="dxa"/>
            <w:gridSpan w:val="5"/>
            <w:noWrap w:val="0"/>
            <w:vAlign w:val="center"/>
          </w:tcPr>
          <w:p>
            <w:pPr>
              <w:jc w:val="left"/>
              <w:rPr>
                <w:rFonts w:hint="eastAsia"/>
                <w:color w:val="auto"/>
              </w:rPr>
            </w:pPr>
            <w:r>
              <w:rPr>
                <w:rFonts w:hint="eastAsia" w:ascii="Verdana" w:hAnsi="Verdana" w:cs="Verdana"/>
                <w:color w:val="auto"/>
                <w:kern w:val="0"/>
                <w:sz w:val="20"/>
              </w:rPr>
              <w:t>获得管理体系认证情况</w:t>
            </w:r>
          </w:p>
        </w:tc>
        <w:tc>
          <w:tcPr>
            <w:tcW w:w="5866" w:type="dxa"/>
            <w:gridSpan w:val="18"/>
            <w:noWrap w:val="0"/>
            <w:vAlign w:val="top"/>
          </w:tcPr>
          <w:p>
            <w:pPr>
              <w:spacing w:line="280" w:lineRule="exact"/>
              <w:jc w:val="left"/>
              <w:rPr>
                <w:rFonts w:hint="eastAsia" w:ascii="宋体" w:hAnsi="宋体"/>
                <w:color w:val="auto"/>
                <w:kern w:val="0"/>
                <w:szCs w:val="21"/>
              </w:rPr>
            </w:pPr>
            <w:r>
              <w:rPr>
                <w:color w:val="auto"/>
              </w:rPr>
              <w:t>ISO9000</w:t>
            </w:r>
            <w:r>
              <w:rPr>
                <w:rFonts w:hint="eastAsia"/>
                <w:color w:val="auto"/>
              </w:rPr>
              <w:t>质量管理体系或同级认证</w:t>
            </w:r>
            <w:r>
              <w:rPr>
                <w:rFonts w:hint="eastAsia" w:ascii="宋体" w:hAnsi="宋体"/>
                <w:color w:val="auto"/>
                <w:kern w:val="0"/>
                <w:szCs w:val="21"/>
              </w:rPr>
              <w:t xml:space="preserve">□     </w:t>
            </w:r>
            <w:r>
              <w:rPr>
                <w:color w:val="auto"/>
                <w:kern w:val="0"/>
                <w:szCs w:val="21"/>
              </w:rPr>
              <w:t>ISO14000</w:t>
            </w:r>
            <w:r>
              <w:rPr>
                <w:rFonts w:hint="eastAsia" w:ascii="宋体" w:hAnsi="宋体"/>
                <w:color w:val="auto"/>
                <w:kern w:val="0"/>
                <w:szCs w:val="21"/>
              </w:rPr>
              <w:t xml:space="preserve">环境管理体系认证□   </w:t>
            </w:r>
            <w:r>
              <w:rPr>
                <w:color w:val="auto"/>
              </w:rPr>
              <w:t>OHSAS18000</w:t>
            </w:r>
            <w:r>
              <w:rPr>
                <w:rFonts w:hint="eastAsia"/>
                <w:color w:val="auto"/>
              </w:rPr>
              <w:t>职业安全健康管理体系认证</w:t>
            </w:r>
            <w:r>
              <w:rPr>
                <w:rFonts w:hint="eastAsia" w:ascii="宋体" w:hAnsi="宋体"/>
                <w:color w:val="auto"/>
                <w:kern w:val="0"/>
                <w:szCs w:val="21"/>
              </w:rPr>
              <w:t>□    其他□</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w:t>
            </w:r>
            <w:r>
              <w:rPr>
                <w:rFonts w:hint="eastAsia" w:ascii="宋体" w:hAnsi="宋体"/>
                <w:color w:val="auto"/>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1137" w:type="dxa"/>
            <w:gridSpan w:val="2"/>
            <w:vMerge w:val="continue"/>
            <w:noWrap w:val="0"/>
            <w:vAlign w:val="center"/>
          </w:tcPr>
          <w:p>
            <w:pPr>
              <w:ind w:firstLine="1050" w:firstLineChars="500"/>
              <w:jc w:val="center"/>
              <w:rPr>
                <w:rFonts w:hint="eastAsia" w:ascii="宋体" w:hAnsi="宋体"/>
                <w:color w:val="auto"/>
              </w:rPr>
            </w:pPr>
          </w:p>
        </w:tc>
        <w:tc>
          <w:tcPr>
            <w:tcW w:w="1588" w:type="dxa"/>
            <w:gridSpan w:val="5"/>
            <w:noWrap w:val="0"/>
            <w:vAlign w:val="center"/>
          </w:tcPr>
          <w:p>
            <w:pPr>
              <w:jc w:val="left"/>
              <w:rPr>
                <w:rFonts w:hint="eastAsia"/>
                <w:color w:val="auto"/>
              </w:rPr>
            </w:pPr>
            <w:r>
              <w:rPr>
                <w:rFonts w:hint="eastAsia" w:ascii="Verdana" w:hAnsi="Verdana" w:cs="Verdana"/>
                <w:color w:val="auto"/>
                <w:kern w:val="0"/>
                <w:sz w:val="20"/>
                <w:lang w:eastAsia="en-US"/>
              </w:rPr>
              <w:t>获得发达国家或地区权威机构认证情况</w:t>
            </w:r>
          </w:p>
        </w:tc>
        <w:tc>
          <w:tcPr>
            <w:tcW w:w="5866" w:type="dxa"/>
            <w:gridSpan w:val="18"/>
            <w:noWrap w:val="0"/>
            <w:vAlign w:val="center"/>
          </w:tcPr>
          <w:p>
            <w:pPr>
              <w:spacing w:line="280" w:lineRule="exact"/>
              <w:ind w:firstLine="210" w:firstLineChars="100"/>
              <w:jc w:val="center"/>
              <w:rPr>
                <w:rFonts w:ascii="宋体" w:hAnsi="宋体"/>
                <w:color w:val="auto"/>
                <w:kern w:val="0"/>
                <w:szCs w:val="21"/>
              </w:rPr>
            </w:pPr>
            <w:r>
              <w:rPr>
                <w:color w:val="auto"/>
                <w:kern w:val="0"/>
                <w:szCs w:val="21"/>
              </w:rPr>
              <w:t>UL</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 xml:space="preserve"> </w:t>
            </w:r>
            <w:r>
              <w:rPr>
                <w:color w:val="auto"/>
                <w:kern w:val="0"/>
                <w:szCs w:val="21"/>
              </w:rPr>
              <w:t>CSA</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r>
              <w:rPr>
                <w:color w:val="auto"/>
                <w:kern w:val="0"/>
                <w:szCs w:val="21"/>
              </w:rPr>
              <w:t>ETL</w:t>
            </w:r>
            <w:r>
              <w:rPr>
                <w:rFonts w:hint="eastAsia" w:ascii="宋体" w:hAnsi="宋体"/>
                <w:color w:val="auto"/>
                <w:kern w:val="0"/>
                <w:szCs w:val="21"/>
              </w:rPr>
              <w:t xml:space="preserve">□ </w:t>
            </w:r>
            <w:r>
              <w:rPr>
                <w:rFonts w:ascii="宋体" w:hAnsi="宋体"/>
                <w:color w:val="auto"/>
                <w:kern w:val="0"/>
                <w:szCs w:val="21"/>
              </w:rPr>
              <w:t xml:space="preserve">   </w:t>
            </w:r>
            <w:r>
              <w:rPr>
                <w:rFonts w:hint="eastAsia" w:ascii="宋体" w:hAnsi="宋体"/>
                <w:color w:val="auto"/>
                <w:kern w:val="0"/>
                <w:szCs w:val="21"/>
              </w:rPr>
              <w:t xml:space="preserve"> </w:t>
            </w:r>
            <w:r>
              <w:rPr>
                <w:color w:val="auto"/>
                <w:kern w:val="0"/>
                <w:szCs w:val="21"/>
              </w:rPr>
              <w:t>GS</w:t>
            </w:r>
            <w:r>
              <w:rPr>
                <w:rFonts w:hint="eastAsia" w:ascii="宋体" w:hAnsi="宋体"/>
                <w:color w:val="auto"/>
                <w:kern w:val="0"/>
                <w:szCs w:val="21"/>
              </w:rPr>
              <w:t>□</w:t>
            </w:r>
          </w:p>
          <w:p>
            <w:pPr>
              <w:jc w:val="center"/>
              <w:rPr>
                <w:rFonts w:hint="eastAsia" w:ascii="Verdana" w:hAnsi="Verdana" w:cs="Verdana"/>
                <w:color w:val="auto"/>
                <w:kern w:val="0"/>
                <w:sz w:val="20"/>
              </w:rPr>
            </w:pPr>
            <w:r>
              <w:rPr>
                <w:rFonts w:hint="eastAsia" w:ascii="宋体" w:hAnsi="宋体"/>
                <w:color w:val="auto"/>
                <w:kern w:val="0"/>
                <w:szCs w:val="21"/>
              </w:rPr>
              <w:t>其他</w:t>
            </w:r>
            <w:r>
              <w:rPr>
                <w:rFonts w:ascii="宋体" w:hAnsi="宋体"/>
                <w:color w:val="auto"/>
                <w:kern w:val="0"/>
                <w:szCs w:val="21"/>
              </w:rPr>
              <w:t xml:space="preserve"> </w:t>
            </w:r>
            <w:r>
              <w:rPr>
                <w:rFonts w:hint="eastAsia" w:ascii="宋体" w:hAnsi="宋体"/>
                <w:color w:val="auto"/>
                <w:kern w:val="0"/>
                <w:szCs w:val="21"/>
              </w:rPr>
              <w:t>□</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仿宋_GB2312" w:hAnsi="仿宋_GB2312" w:eastAsia="仿宋_GB2312"/>
                <w:color w:val="auto"/>
                <w:kern w:val="0"/>
                <w:szCs w:val="21"/>
                <w:u w:val="single"/>
              </w:rPr>
              <w:t xml:space="preserve">    </w:t>
            </w:r>
            <w:r>
              <w:rPr>
                <w:rFonts w:ascii="仿宋_GB2312" w:hAnsi="仿宋_GB2312" w:eastAsia="仿宋_GB2312"/>
                <w:color w:val="auto"/>
                <w:kern w:val="0"/>
                <w:szCs w:val="21"/>
                <w:u w:val="single"/>
              </w:rPr>
              <w:t xml:space="preserve">            </w:t>
            </w:r>
            <w:r>
              <w:rPr>
                <w:rFonts w:hint="eastAsia" w:ascii="宋体" w:hAnsi="宋体"/>
                <w:color w:val="auto"/>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37" w:type="dxa"/>
            <w:gridSpan w:val="2"/>
            <w:vMerge w:val="continue"/>
            <w:noWrap w:val="0"/>
            <w:vAlign w:val="center"/>
          </w:tcPr>
          <w:p>
            <w:pPr>
              <w:ind w:firstLine="1050" w:firstLineChars="500"/>
              <w:jc w:val="center"/>
              <w:rPr>
                <w:rFonts w:hint="eastAsia" w:ascii="宋体" w:hAnsi="宋体"/>
                <w:color w:val="auto"/>
              </w:rPr>
            </w:pPr>
          </w:p>
        </w:tc>
        <w:tc>
          <w:tcPr>
            <w:tcW w:w="1588" w:type="dxa"/>
            <w:gridSpan w:val="5"/>
            <w:noWrap w:val="0"/>
            <w:vAlign w:val="center"/>
          </w:tcPr>
          <w:p>
            <w:pPr>
              <w:rPr>
                <w:rFonts w:hint="eastAsia" w:ascii="Verdana" w:hAnsi="Verdana" w:cs="Verdana"/>
                <w:color w:val="auto"/>
                <w:kern w:val="0"/>
                <w:sz w:val="20"/>
                <w:lang w:eastAsia="en-US"/>
              </w:rPr>
            </w:pPr>
            <w:r>
              <w:rPr>
                <w:rFonts w:hint="eastAsia" w:ascii="宋体" w:hAnsi="宋体"/>
                <w:color w:val="auto"/>
              </w:rPr>
              <w:t>自主品牌数量及名称</w:t>
            </w:r>
          </w:p>
        </w:tc>
        <w:tc>
          <w:tcPr>
            <w:tcW w:w="5866" w:type="dxa"/>
            <w:gridSpan w:val="18"/>
            <w:noWrap w:val="0"/>
            <w:vAlign w:val="center"/>
          </w:tcPr>
          <w:p>
            <w:pPr>
              <w:jc w:val="center"/>
              <w:rPr>
                <w:rFonts w:hint="eastAsia" w:ascii="Verdana" w:hAnsi="Verdana" w:cs="Verdana"/>
                <w:color w:val="auto"/>
                <w:kern w:val="0"/>
                <w:sz w:val="20"/>
                <w:lang w:eastAsia="en-US"/>
              </w:rPr>
            </w:pPr>
            <w:r>
              <w:rPr>
                <w:rFonts w:hint="eastAsia" w:ascii="宋体" w:hAnsi="宋体"/>
                <w:color w:val="auto"/>
                <w:kern w:val="0"/>
                <w:szCs w:val="21"/>
                <w:u w:val="single"/>
              </w:rPr>
              <w:t xml:space="preserve">     </w:t>
            </w:r>
            <w:r>
              <w:rPr>
                <w:rFonts w:ascii="宋体" w:hAnsi="宋体"/>
                <w:color w:val="auto"/>
                <w:kern w:val="0"/>
                <w:szCs w:val="21"/>
              </w:rPr>
              <w:t>个</w:t>
            </w:r>
            <w:r>
              <w:rPr>
                <w:rFonts w:hint="eastAsia" w:ascii="宋体" w:hAnsi="宋体"/>
                <w:color w:val="auto"/>
                <w:kern w:val="0"/>
                <w:szCs w:val="21"/>
                <w:u w:val="single"/>
              </w:rPr>
              <w:t xml:space="preserve">                                    </w:t>
            </w:r>
            <w:r>
              <w:rPr>
                <w:rFonts w:hint="eastAsia" w:ascii="宋体" w:hAnsi="宋体"/>
                <w:color w:val="auto"/>
                <w:kern w:val="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1137" w:type="dxa"/>
            <w:gridSpan w:val="2"/>
            <w:vMerge w:val="continue"/>
            <w:noWrap w:val="0"/>
            <w:vAlign w:val="center"/>
          </w:tcPr>
          <w:p>
            <w:pPr>
              <w:ind w:firstLine="1050" w:firstLineChars="500"/>
              <w:jc w:val="center"/>
              <w:rPr>
                <w:rFonts w:hint="eastAsia" w:ascii="宋体" w:hAnsi="宋体"/>
                <w:color w:val="auto"/>
              </w:rPr>
            </w:pPr>
          </w:p>
        </w:tc>
        <w:tc>
          <w:tcPr>
            <w:tcW w:w="1588" w:type="dxa"/>
            <w:gridSpan w:val="5"/>
            <w:noWrap w:val="0"/>
            <w:vAlign w:val="center"/>
          </w:tcPr>
          <w:p>
            <w:pPr>
              <w:widowControl/>
              <w:spacing w:line="260" w:lineRule="exact"/>
              <w:jc w:val="left"/>
              <w:rPr>
                <w:rFonts w:ascii="宋体" w:hAnsi="宋体"/>
                <w:color w:val="auto"/>
                <w:kern w:val="0"/>
                <w:szCs w:val="21"/>
              </w:rPr>
            </w:pPr>
            <w:r>
              <w:rPr>
                <w:rFonts w:hint="eastAsia" w:ascii="宋体" w:hAnsi="宋体"/>
                <w:color w:val="auto"/>
                <w:kern w:val="0"/>
                <w:szCs w:val="21"/>
              </w:rPr>
              <w:t>国家驰名商标  是□  否□</w:t>
            </w:r>
          </w:p>
        </w:tc>
        <w:tc>
          <w:tcPr>
            <w:tcW w:w="1440" w:type="dxa"/>
            <w:gridSpan w:val="4"/>
            <w:noWrap w:val="0"/>
            <w:vAlign w:val="center"/>
          </w:tcPr>
          <w:p>
            <w:pPr>
              <w:jc w:val="center"/>
              <w:rPr>
                <w:rFonts w:hint="eastAsia" w:ascii="Verdana" w:hAnsi="Verdana" w:cs="Verdana"/>
                <w:color w:val="auto"/>
                <w:kern w:val="0"/>
                <w:sz w:val="20"/>
              </w:rPr>
            </w:pPr>
            <w:r>
              <w:rPr>
                <w:rFonts w:hint="eastAsia" w:ascii="Verdana" w:hAnsi="Verdana" w:cs="Verdana"/>
                <w:color w:val="auto"/>
                <w:kern w:val="0"/>
                <w:sz w:val="20"/>
              </w:rPr>
              <w:t>省级著名商标</w:t>
            </w:r>
          </w:p>
          <w:p>
            <w:pPr>
              <w:widowControl/>
              <w:spacing w:line="260" w:lineRule="exact"/>
              <w:jc w:val="left"/>
              <w:rPr>
                <w:rFonts w:ascii="宋体" w:hAnsi="宋体"/>
                <w:color w:val="auto"/>
                <w:kern w:val="0"/>
                <w:szCs w:val="21"/>
              </w:rPr>
            </w:pPr>
            <w:r>
              <w:rPr>
                <w:rFonts w:hint="eastAsia" w:ascii="宋体" w:hAnsi="宋体"/>
                <w:color w:val="auto"/>
                <w:kern w:val="0"/>
                <w:szCs w:val="21"/>
              </w:rPr>
              <w:t>是□  否□</w:t>
            </w:r>
          </w:p>
        </w:tc>
        <w:tc>
          <w:tcPr>
            <w:tcW w:w="1490" w:type="dxa"/>
            <w:gridSpan w:val="6"/>
            <w:noWrap w:val="0"/>
            <w:vAlign w:val="center"/>
          </w:tcPr>
          <w:p>
            <w:pPr>
              <w:widowControl/>
              <w:spacing w:line="260" w:lineRule="exact"/>
              <w:jc w:val="left"/>
              <w:rPr>
                <w:rFonts w:ascii="宋体" w:hAnsi="宋体"/>
                <w:color w:val="auto"/>
                <w:kern w:val="0"/>
                <w:szCs w:val="21"/>
              </w:rPr>
            </w:pPr>
            <w:r>
              <w:rPr>
                <w:rFonts w:hint="eastAsia" w:ascii="宋体" w:hAnsi="宋体"/>
                <w:color w:val="auto"/>
                <w:kern w:val="0"/>
                <w:szCs w:val="21"/>
              </w:rPr>
              <w:t>国家名牌产品  是□  否□</w:t>
            </w:r>
          </w:p>
        </w:tc>
        <w:tc>
          <w:tcPr>
            <w:tcW w:w="1490" w:type="dxa"/>
            <w:gridSpan w:val="6"/>
            <w:noWrap w:val="0"/>
            <w:vAlign w:val="center"/>
          </w:tcPr>
          <w:p>
            <w:pPr>
              <w:widowControl/>
              <w:spacing w:line="260" w:lineRule="exact"/>
              <w:jc w:val="left"/>
              <w:rPr>
                <w:rFonts w:ascii="宋体" w:hAnsi="宋体"/>
                <w:color w:val="auto"/>
                <w:kern w:val="0"/>
                <w:szCs w:val="21"/>
              </w:rPr>
            </w:pPr>
            <w:r>
              <w:rPr>
                <w:rFonts w:hint="eastAsia" w:ascii="Verdana" w:hAnsi="Verdana" w:cs="Verdana"/>
                <w:color w:val="auto"/>
                <w:kern w:val="0"/>
                <w:sz w:val="20"/>
              </w:rPr>
              <w:t>省级名牌产品</w:t>
            </w:r>
            <w:r>
              <w:rPr>
                <w:rFonts w:hint="eastAsia" w:ascii="宋体" w:hAnsi="宋体"/>
                <w:color w:val="auto"/>
                <w:kern w:val="0"/>
                <w:szCs w:val="21"/>
              </w:rPr>
              <w:t xml:space="preserve">  是□  否□</w:t>
            </w:r>
          </w:p>
        </w:tc>
        <w:tc>
          <w:tcPr>
            <w:tcW w:w="1446" w:type="dxa"/>
            <w:gridSpan w:val="2"/>
            <w:noWrap w:val="0"/>
            <w:vAlign w:val="center"/>
          </w:tcPr>
          <w:p>
            <w:pPr>
              <w:widowControl/>
              <w:spacing w:line="260" w:lineRule="exact"/>
              <w:jc w:val="center"/>
              <w:rPr>
                <w:rFonts w:hint="eastAsia" w:ascii="宋体" w:hAnsi="宋体"/>
                <w:color w:val="auto"/>
                <w:kern w:val="0"/>
                <w:szCs w:val="21"/>
              </w:rPr>
            </w:pPr>
            <w:r>
              <w:rPr>
                <w:rFonts w:hint="eastAsia" w:ascii="宋体" w:hAnsi="宋体"/>
                <w:color w:val="auto"/>
                <w:kern w:val="0"/>
                <w:szCs w:val="21"/>
              </w:rPr>
              <w:t>省级优秀新产品</w:t>
            </w:r>
          </w:p>
          <w:p>
            <w:pPr>
              <w:widowControl/>
              <w:spacing w:line="260" w:lineRule="exact"/>
              <w:jc w:val="left"/>
              <w:rPr>
                <w:rFonts w:ascii="宋体" w:hAnsi="宋体"/>
                <w:color w:val="auto"/>
                <w:kern w:val="0"/>
                <w:szCs w:val="21"/>
              </w:rPr>
            </w:pPr>
            <w:r>
              <w:rPr>
                <w:rFonts w:hint="eastAsia" w:ascii="宋体" w:hAnsi="宋体"/>
                <w:color w:val="auto"/>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129" w:type="dxa"/>
            <w:noWrap w:val="0"/>
            <w:vAlign w:val="center"/>
          </w:tcPr>
          <w:p>
            <w:pPr>
              <w:spacing w:line="320" w:lineRule="exact"/>
              <w:jc w:val="center"/>
              <w:rPr>
                <w:rFonts w:hint="eastAsia" w:ascii="宋体" w:hAnsi="宋体"/>
                <w:color w:val="auto"/>
              </w:rPr>
            </w:pPr>
            <w:r>
              <w:rPr>
                <w:rFonts w:hint="eastAsia" w:ascii="宋体" w:hAnsi="宋体"/>
                <w:color w:val="auto"/>
              </w:rPr>
              <w:t>企业详细情况介绍</w:t>
            </w:r>
          </w:p>
        </w:tc>
        <w:tc>
          <w:tcPr>
            <w:tcW w:w="7462" w:type="dxa"/>
            <w:gridSpan w:val="24"/>
            <w:noWrap w:val="0"/>
            <w:vAlign w:val="center"/>
          </w:tcPr>
          <w:p>
            <w:pPr>
              <w:spacing w:line="300" w:lineRule="exact"/>
              <w:rPr>
                <w:rFonts w:hint="eastAsia" w:ascii="宋体" w:hAnsi="宋体"/>
                <w:color w:val="auto"/>
                <w:szCs w:val="21"/>
              </w:rPr>
            </w:pPr>
            <w:r>
              <w:rPr>
                <w:rFonts w:hint="eastAsia" w:ascii="宋体" w:hAnsi="宋体"/>
                <w:color w:val="auto"/>
                <w:szCs w:val="21"/>
              </w:rPr>
              <w:t>包括但不限于以下内容:（此项可另附页）</w:t>
            </w:r>
          </w:p>
          <w:p>
            <w:pPr>
              <w:spacing w:line="300" w:lineRule="exact"/>
              <w:rPr>
                <w:rFonts w:hint="eastAsia" w:ascii="宋体" w:hAnsi="宋体"/>
                <w:color w:val="auto"/>
                <w:szCs w:val="21"/>
              </w:rPr>
            </w:pPr>
            <w:r>
              <w:rPr>
                <w:rFonts w:hint="eastAsia" w:ascii="宋体" w:hAnsi="宋体"/>
                <w:color w:val="auto"/>
                <w:szCs w:val="21"/>
              </w:rPr>
              <w:t>一、企业经营管理概况，涵盖企业所从事的细分领域，企业在从事细分领域的地位，企业经营战略，管理团队，法人治理结构等。</w:t>
            </w:r>
          </w:p>
          <w:p>
            <w:pPr>
              <w:spacing w:line="300" w:lineRule="exact"/>
              <w:rPr>
                <w:rFonts w:hint="eastAsia" w:ascii="宋体" w:hAnsi="宋体"/>
                <w:color w:val="auto"/>
                <w:szCs w:val="21"/>
              </w:rPr>
            </w:pPr>
            <w:r>
              <w:rPr>
                <w:rFonts w:hint="eastAsia" w:ascii="宋体" w:hAnsi="宋体"/>
                <w:color w:val="auto"/>
                <w:szCs w:val="21"/>
              </w:rPr>
              <w:t>二、企业主营产品情况：产品主要用途，产品在相关产业链中的位置及地位，近</w:t>
            </w:r>
            <w:r>
              <w:rPr>
                <w:rFonts w:hint="eastAsia" w:ascii="宋体" w:hAnsi="宋体"/>
                <w:color w:val="auto"/>
                <w:szCs w:val="21"/>
                <w:lang w:eastAsia="zh-CN"/>
              </w:rPr>
              <w:t>三年</w:t>
            </w:r>
            <w:r>
              <w:rPr>
                <w:rFonts w:hint="eastAsia" w:ascii="宋体" w:hAnsi="宋体"/>
                <w:color w:val="auto"/>
                <w:szCs w:val="21"/>
              </w:rPr>
              <w:t>产品销售情况及效益，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spacing w:line="300" w:lineRule="exact"/>
              <w:rPr>
                <w:rFonts w:hint="eastAsia" w:ascii="宋体" w:hAnsi="宋体"/>
                <w:color w:val="auto"/>
                <w:szCs w:val="21"/>
              </w:rPr>
            </w:pPr>
            <w:r>
              <w:rPr>
                <w:rFonts w:hint="eastAsia" w:ascii="宋体" w:hAnsi="宋体"/>
                <w:color w:val="auto"/>
                <w:szCs w:val="21"/>
              </w:rPr>
              <w:t>三、企业研发创新基本情况：企业拥有核心自主知识产权情况，研发机构建设情况，研发经费的保障情况及激励机制，研发创新带头人</w:t>
            </w:r>
            <w:r>
              <w:rPr>
                <w:rFonts w:hint="eastAsia" w:ascii="宋体" w:hAnsi="宋体"/>
                <w:color w:val="auto"/>
                <w:szCs w:val="21"/>
                <w:lang w:eastAsia="zh-CN"/>
              </w:rPr>
              <w:t>、</w:t>
            </w:r>
            <w:r>
              <w:rPr>
                <w:rFonts w:hint="eastAsia" w:ascii="宋体" w:hAnsi="宋体"/>
                <w:color w:val="auto"/>
                <w:szCs w:val="21"/>
              </w:rPr>
              <w:t>创新团队</w:t>
            </w:r>
            <w:r>
              <w:rPr>
                <w:rFonts w:hint="eastAsia" w:ascii="宋体" w:hAnsi="宋体"/>
                <w:color w:val="auto"/>
                <w:szCs w:val="21"/>
                <w:lang w:eastAsia="zh-CN"/>
              </w:rPr>
              <w:t>、</w:t>
            </w:r>
            <w:r>
              <w:rPr>
                <w:rFonts w:hint="eastAsia" w:ascii="宋体" w:hAnsi="宋体"/>
                <w:color w:val="auto"/>
                <w:szCs w:val="21"/>
              </w:rPr>
              <w:t>创新人才培养情况</w:t>
            </w:r>
            <w:r>
              <w:rPr>
                <w:rFonts w:hint="eastAsia" w:ascii="宋体" w:hAnsi="宋体"/>
                <w:color w:val="auto"/>
                <w:szCs w:val="21"/>
                <w:lang w:eastAsia="zh-CN"/>
              </w:rPr>
              <w:t>，重要技术或质量奖项情况，是否属于关键领域补短板等情况。</w:t>
            </w:r>
          </w:p>
          <w:p>
            <w:pPr>
              <w:spacing w:line="300" w:lineRule="exact"/>
              <w:rPr>
                <w:rFonts w:hint="eastAsia" w:ascii="宋体" w:hAnsi="宋体"/>
                <w:color w:val="auto"/>
                <w:szCs w:val="21"/>
              </w:rPr>
            </w:pPr>
            <w:r>
              <w:rPr>
                <w:rFonts w:hint="eastAsia" w:ascii="宋体" w:hAnsi="宋体"/>
                <w:color w:val="auto"/>
                <w:szCs w:val="21"/>
              </w:rPr>
              <w:t>四、企业制度建设基本情况：企业品牌培育相关制度、产品质量保障相关制度，知识产权保障制度，企业生产安全保障制度，应对各类风险机制等。</w:t>
            </w:r>
          </w:p>
          <w:p>
            <w:pPr>
              <w:spacing w:line="300" w:lineRule="exact"/>
              <w:rPr>
                <w:rFonts w:hint="eastAsia" w:ascii="宋体" w:hAnsi="宋体"/>
                <w:color w:val="auto"/>
              </w:rPr>
            </w:pPr>
            <w:r>
              <w:rPr>
                <w:rFonts w:hint="eastAsia" w:ascii="宋体" w:hAnsi="宋体"/>
                <w:color w:val="auto"/>
                <w:szCs w:val="21"/>
              </w:rPr>
              <w:t>五、企业获得的主要荣誉情况。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0" w:hRule="atLeast"/>
        </w:trPr>
        <w:tc>
          <w:tcPr>
            <w:tcW w:w="1129" w:type="dxa"/>
            <w:noWrap w:val="0"/>
            <w:vAlign w:val="center"/>
          </w:tcPr>
          <w:p>
            <w:pPr>
              <w:widowControl/>
              <w:jc w:val="center"/>
              <w:rPr>
                <w:rFonts w:hint="eastAsia" w:ascii="宋体" w:hAnsi="宋体"/>
                <w:color w:val="auto"/>
              </w:rPr>
            </w:pPr>
            <w:r>
              <w:rPr>
                <w:rFonts w:hint="eastAsia" w:ascii="宋体" w:hAnsi="宋体"/>
                <w:color w:val="auto"/>
              </w:rPr>
              <w:t>声明及</w:t>
            </w:r>
          </w:p>
          <w:p>
            <w:pPr>
              <w:widowControl/>
              <w:jc w:val="center"/>
              <w:rPr>
                <w:color w:val="auto"/>
                <w:kern w:val="0"/>
                <w:szCs w:val="21"/>
              </w:rPr>
            </w:pPr>
            <w:r>
              <w:rPr>
                <w:rFonts w:hint="eastAsia" w:ascii="宋体" w:hAnsi="宋体"/>
                <w:color w:val="auto"/>
              </w:rPr>
              <w:t>承诺</w:t>
            </w:r>
          </w:p>
        </w:tc>
        <w:tc>
          <w:tcPr>
            <w:tcW w:w="7462" w:type="dxa"/>
            <w:gridSpan w:val="24"/>
            <w:noWrap w:val="0"/>
            <w:vAlign w:val="center"/>
          </w:tcPr>
          <w:p>
            <w:pPr>
              <w:widowControl/>
              <w:spacing w:line="400" w:lineRule="exact"/>
              <w:ind w:firstLine="420" w:firstLineChars="200"/>
              <w:jc w:val="left"/>
              <w:rPr>
                <w:color w:val="auto"/>
                <w:kern w:val="0"/>
                <w:szCs w:val="21"/>
              </w:rPr>
            </w:pPr>
            <w:r>
              <w:rPr>
                <w:rFonts w:hint="eastAsia" w:ascii="宋体" w:hAnsi="宋体"/>
                <w:color w:val="auto"/>
                <w:kern w:val="0"/>
                <w:szCs w:val="21"/>
              </w:rPr>
              <w:t>本企业郑重声明和承诺，以上所</w:t>
            </w:r>
            <w:r>
              <w:rPr>
                <w:rFonts w:ascii="宋体" w:hAnsi="宋体"/>
                <w:color w:val="auto"/>
                <w:kern w:val="0"/>
                <w:szCs w:val="21"/>
              </w:rPr>
              <w:t>填内容和提交资料均准确、真实、合法、有效、无涉密信息</w:t>
            </w:r>
            <w:r>
              <w:rPr>
                <w:rFonts w:hint="eastAsia" w:ascii="宋体" w:hAnsi="宋体"/>
                <w:color w:val="auto"/>
                <w:kern w:val="0"/>
                <w:szCs w:val="21"/>
                <w:lang w:eastAsia="zh-CN"/>
              </w:rPr>
              <w:t>，</w:t>
            </w:r>
            <w:r>
              <w:rPr>
                <w:rFonts w:hint="eastAsia" w:ascii="宋体" w:hAnsi="宋体"/>
                <w:color w:val="auto"/>
                <w:kern w:val="0"/>
                <w:szCs w:val="21"/>
              </w:rPr>
              <w:t>企业</w:t>
            </w:r>
            <w:r>
              <w:rPr>
                <w:rFonts w:hint="eastAsia" w:ascii="宋体" w:hAnsi="宋体"/>
                <w:color w:val="auto"/>
                <w:kern w:val="0"/>
                <w:szCs w:val="21"/>
                <w:lang w:eastAsia="zh-CN"/>
              </w:rPr>
              <w:t>未发生</w:t>
            </w:r>
            <w:r>
              <w:rPr>
                <w:rFonts w:hint="eastAsia" w:ascii="宋体" w:hAnsi="宋体"/>
                <w:color w:val="auto"/>
                <w:kern w:val="0"/>
                <w:szCs w:val="21"/>
              </w:rPr>
              <w:t>重大安全、质量事故</w:t>
            </w:r>
            <w:r>
              <w:rPr>
                <w:rFonts w:hint="eastAsia" w:ascii="宋体" w:hAnsi="宋体"/>
                <w:color w:val="auto"/>
                <w:kern w:val="0"/>
                <w:szCs w:val="21"/>
                <w:lang w:eastAsia="zh-CN"/>
              </w:rPr>
              <w:t>、严重环境违法行为及其他</w:t>
            </w:r>
            <w:r>
              <w:rPr>
                <w:rFonts w:hint="eastAsia" w:ascii="宋体" w:hAnsi="宋体"/>
                <w:color w:val="auto"/>
                <w:kern w:val="0"/>
                <w:szCs w:val="21"/>
              </w:rPr>
              <w:t>纳入失信惩戒的</w:t>
            </w:r>
            <w:r>
              <w:rPr>
                <w:rFonts w:hint="eastAsia" w:ascii="宋体" w:hAnsi="宋体"/>
                <w:color w:val="auto"/>
                <w:kern w:val="0"/>
                <w:szCs w:val="21"/>
                <w:lang w:eastAsia="zh-CN"/>
              </w:rPr>
              <w:t>违法违规问题，</w:t>
            </w:r>
            <w:r>
              <w:rPr>
                <w:rFonts w:hint="eastAsia" w:ascii="宋体" w:hAnsi="宋体"/>
                <w:color w:val="auto"/>
                <w:szCs w:val="21"/>
              </w:rPr>
              <w:t>否则愿意</w:t>
            </w:r>
            <w:r>
              <w:rPr>
                <w:rFonts w:ascii="宋体" w:hAnsi="宋体"/>
                <w:color w:val="auto"/>
                <w:kern w:val="0"/>
                <w:szCs w:val="21"/>
              </w:rPr>
              <w:t>承担有关法律责任。</w:t>
            </w:r>
          </w:p>
          <w:p>
            <w:pPr>
              <w:spacing w:line="800" w:lineRule="exact"/>
              <w:jc w:val="center"/>
              <w:rPr>
                <w:color w:val="auto"/>
                <w:kern w:val="0"/>
                <w:szCs w:val="21"/>
              </w:rPr>
            </w:pPr>
            <w:r>
              <w:rPr>
                <w:rFonts w:hint="eastAsia"/>
                <w:color w:val="auto"/>
                <w:kern w:val="0"/>
                <w:szCs w:val="21"/>
              </w:rPr>
              <w:t>法定代表人（签名）：</w:t>
            </w:r>
            <w:r>
              <w:rPr>
                <w:color w:val="auto"/>
                <w:kern w:val="0"/>
                <w:szCs w:val="21"/>
              </w:rPr>
              <w:t xml:space="preserve">          </w:t>
            </w:r>
            <w:r>
              <w:rPr>
                <w:rFonts w:hint="eastAsia"/>
                <w:color w:val="auto"/>
                <w:kern w:val="0"/>
                <w:szCs w:val="21"/>
              </w:rPr>
              <w:t xml:space="preserve">  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129" w:type="dxa"/>
            <w:noWrap w:val="0"/>
            <w:vAlign w:val="center"/>
          </w:tcPr>
          <w:p>
            <w:pPr>
              <w:spacing w:line="320" w:lineRule="exact"/>
              <w:jc w:val="center"/>
              <w:rPr>
                <w:rFonts w:hint="eastAsia" w:ascii="宋体" w:hAnsi="宋体"/>
                <w:color w:val="auto"/>
              </w:rPr>
            </w:pPr>
            <w:r>
              <w:rPr>
                <w:rFonts w:hint="eastAsia" w:ascii="宋体" w:hAnsi="宋体"/>
                <w:color w:val="auto"/>
              </w:rPr>
              <w:t>推荐单位意见</w:t>
            </w:r>
          </w:p>
        </w:tc>
        <w:tc>
          <w:tcPr>
            <w:tcW w:w="7462" w:type="dxa"/>
            <w:gridSpan w:val="24"/>
            <w:noWrap w:val="0"/>
            <w:vAlign w:val="center"/>
          </w:tcPr>
          <w:p>
            <w:pPr>
              <w:widowControl/>
              <w:ind w:firstLine="420" w:firstLineChars="200"/>
              <w:rPr>
                <w:rFonts w:hint="eastAsia" w:ascii="宋体" w:hAnsi="宋体"/>
                <w:color w:val="auto"/>
                <w:szCs w:val="21"/>
              </w:rPr>
            </w:pPr>
          </w:p>
          <w:p>
            <w:pPr>
              <w:widowControl/>
              <w:ind w:firstLine="420" w:firstLineChars="200"/>
              <w:rPr>
                <w:rFonts w:hint="eastAsia" w:ascii="仿宋_GB2312"/>
                <w:color w:val="auto"/>
                <w:sz w:val="24"/>
              </w:rPr>
            </w:pPr>
            <w:r>
              <w:rPr>
                <w:rFonts w:hint="eastAsia" w:ascii="宋体" w:hAnsi="宋体"/>
                <w:color w:val="auto"/>
                <w:szCs w:val="21"/>
              </w:rPr>
              <w:t>经初审核实，该企业符合申报条件，同意推荐。</w:t>
            </w:r>
          </w:p>
          <w:p>
            <w:pPr>
              <w:spacing w:line="800" w:lineRule="exact"/>
              <w:jc w:val="center"/>
              <w:rPr>
                <w:rFonts w:hint="eastAsia"/>
                <w:color w:val="auto"/>
                <w:kern w:val="0"/>
                <w:szCs w:val="21"/>
              </w:rPr>
            </w:pPr>
            <w:r>
              <w:rPr>
                <w:rFonts w:hint="eastAsia" w:ascii="仿宋_GB2312"/>
                <w:color w:val="auto"/>
                <w:sz w:val="24"/>
              </w:rPr>
              <w:t xml:space="preserve">                   </w:t>
            </w:r>
            <w:r>
              <w:rPr>
                <w:rFonts w:hint="eastAsia"/>
                <w:color w:val="auto"/>
                <w:kern w:val="0"/>
                <w:szCs w:val="21"/>
              </w:rPr>
              <w:t xml:space="preserve">    推荐单位（公章）：</w:t>
            </w:r>
          </w:p>
          <w:p>
            <w:pPr>
              <w:spacing w:line="320" w:lineRule="exact"/>
              <w:jc w:val="center"/>
              <w:rPr>
                <w:rFonts w:ascii="宋体" w:hAnsi="宋体"/>
                <w:color w:val="auto"/>
              </w:rPr>
            </w:pPr>
            <w:r>
              <w:rPr>
                <w:rFonts w:hint="eastAsia"/>
                <w:color w:val="auto"/>
                <w:kern w:val="0"/>
                <w:szCs w:val="21"/>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5" w:hRule="atLeast"/>
        </w:trPr>
        <w:tc>
          <w:tcPr>
            <w:tcW w:w="1129" w:type="dxa"/>
            <w:noWrap w:val="0"/>
            <w:vAlign w:val="center"/>
          </w:tcPr>
          <w:p>
            <w:pPr>
              <w:spacing w:line="320" w:lineRule="exact"/>
              <w:jc w:val="center"/>
              <w:rPr>
                <w:rFonts w:hint="eastAsia" w:ascii="宋体" w:hAnsi="宋体"/>
                <w:color w:val="auto"/>
              </w:rPr>
            </w:pPr>
            <w:r>
              <w:rPr>
                <w:rFonts w:hint="eastAsia" w:ascii="宋体" w:hAnsi="宋体"/>
                <w:color w:val="auto"/>
              </w:rPr>
              <w:t>相关附件材料</w:t>
            </w:r>
          </w:p>
        </w:tc>
        <w:tc>
          <w:tcPr>
            <w:tcW w:w="7462" w:type="dxa"/>
            <w:gridSpan w:val="24"/>
            <w:noWrap w:val="0"/>
            <w:vAlign w:val="center"/>
          </w:tcPr>
          <w:p>
            <w:pPr>
              <w:spacing w:line="320" w:lineRule="exact"/>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eastAsia="zh-CN"/>
              </w:rPr>
              <w:t>近三年</w:t>
            </w:r>
            <w:r>
              <w:rPr>
                <w:rFonts w:hint="eastAsia" w:ascii="宋体" w:hAnsi="宋体"/>
                <w:color w:val="auto"/>
                <w:szCs w:val="21"/>
              </w:rPr>
              <w:t>企业主营产品市场占有率说明材料</w:t>
            </w:r>
            <w:r>
              <w:rPr>
                <w:rFonts w:hint="eastAsia" w:ascii="宋体" w:hAnsi="宋体"/>
                <w:color w:val="auto"/>
                <w:szCs w:val="21"/>
                <w:lang w:eastAsia="zh-CN"/>
              </w:rPr>
              <w:t>；</w:t>
            </w:r>
          </w:p>
          <w:p>
            <w:pPr>
              <w:spacing w:line="320" w:lineRule="exact"/>
              <w:rPr>
                <w:rFonts w:hint="eastAsia" w:ascii="宋体" w:hAnsi="宋体"/>
                <w:color w:val="auto"/>
                <w:szCs w:val="21"/>
              </w:rPr>
            </w:pPr>
            <w:r>
              <w:rPr>
                <w:rFonts w:hint="eastAsia" w:ascii="宋体" w:hAnsi="宋体"/>
                <w:color w:val="auto"/>
                <w:szCs w:val="21"/>
              </w:rPr>
              <w:t>2.近三年的会计报表</w:t>
            </w:r>
            <w:r>
              <w:rPr>
                <w:rFonts w:hint="eastAsia" w:ascii="宋体" w:hAnsi="宋体"/>
                <w:color w:val="auto"/>
                <w:szCs w:val="21"/>
                <w:lang w:eastAsia="zh-CN"/>
              </w:rPr>
              <w:t>和</w:t>
            </w:r>
            <w:r>
              <w:rPr>
                <w:rFonts w:hint="eastAsia" w:ascii="宋体" w:hAnsi="宋体"/>
                <w:color w:val="auto"/>
                <w:szCs w:val="21"/>
              </w:rPr>
              <w:t>相关审计报告，完税证明或缴税凭证；</w:t>
            </w:r>
          </w:p>
          <w:p>
            <w:pPr>
              <w:spacing w:line="320" w:lineRule="exact"/>
              <w:rPr>
                <w:rFonts w:hint="eastAsia" w:ascii="宋体" w:hAnsi="宋体" w:eastAsia="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.有效专利、核心自主知识产权</w:t>
            </w:r>
            <w:r>
              <w:rPr>
                <w:rFonts w:hint="eastAsia" w:ascii="宋体" w:hAnsi="宋体"/>
                <w:color w:val="auto"/>
                <w:szCs w:val="21"/>
                <w:lang w:eastAsia="zh-CN"/>
              </w:rPr>
              <w:t>等相关材料及</w:t>
            </w:r>
            <w:r>
              <w:rPr>
                <w:rFonts w:hint="eastAsia" w:ascii="宋体" w:hAnsi="宋体"/>
                <w:color w:val="auto"/>
                <w:szCs w:val="21"/>
              </w:rPr>
              <w:t>目录</w:t>
            </w:r>
            <w:r>
              <w:rPr>
                <w:rFonts w:hint="eastAsia" w:ascii="宋体" w:hAnsi="宋体"/>
                <w:color w:val="auto"/>
                <w:szCs w:val="21"/>
                <w:lang w:eastAsia="zh-CN"/>
              </w:rPr>
              <w:t>；</w:t>
            </w:r>
          </w:p>
          <w:p>
            <w:pPr>
              <w:spacing w:line="320" w:lineRule="exac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.质量认证、质量荣誉、品牌荣誉等相关证明材料及目录；</w:t>
            </w:r>
          </w:p>
          <w:p>
            <w:pPr>
              <w:spacing w:line="320" w:lineRule="exact"/>
              <w:rPr>
                <w:rFonts w:hint="eastAsia" w:ascii="宋体" w:hAnsi="宋体" w:eastAsia="宋体"/>
                <w:color w:val="auto"/>
                <w:szCs w:val="21"/>
                <w:lang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eastAsia="zh-CN"/>
              </w:rPr>
              <w:t>企业认为须提供的其他材料。</w:t>
            </w:r>
          </w:p>
        </w:tc>
      </w:tr>
    </w:tbl>
    <w:p>
      <w:pPr>
        <w:jc w:val="both"/>
        <w:rPr>
          <w:rFonts w:hint="eastAsia" w:ascii="方正小标宋简体" w:hAnsi="方正小标宋简体" w:eastAsia="方正小标宋简体" w:cs="方正小标宋简体"/>
          <w:color w:val="auto"/>
          <w:sz w:val="10"/>
          <w:szCs w:val="10"/>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Noto Naskh Arabic"/>
    <w:panose1 w:val="020B0604030504040204"/>
    <w:charset w:val="00"/>
    <w:family w:val="swiss"/>
    <w:pitch w:val="default"/>
    <w:sig w:usb0="A10006FF" w:usb1="4000205B" w:usb2="00000010" w:usb3="00000000" w:csb0="2000019F" w:csb1="0000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Si/s/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rPr>
          <w:rFonts w:hint="eastAsia"/>
        </w:rPr>
      </w:pPr>
      <w:r>
        <w:rPr>
          <w:rStyle w:val="9"/>
        </w:rPr>
        <w:footnoteRef/>
      </w:r>
      <w:r>
        <w:t xml:space="preserve"> </w:t>
      </w:r>
      <w:r>
        <w:rPr>
          <w:rFonts w:hint="eastAsia"/>
        </w:rPr>
        <w:t>按照《国民经济行业分类(GB/T 4754-2011)》的大类行业填写所属行业。</w:t>
      </w:r>
    </w:p>
  </w:footnote>
  <w:footnote w:id="1">
    <w:p>
      <w:pPr>
        <w:pStyle w:val="4"/>
        <w:rPr>
          <w:rFonts w:hint="eastAsia"/>
        </w:rPr>
      </w:pPr>
      <w:r>
        <w:rPr>
          <w:rStyle w:val="9"/>
        </w:rPr>
        <w:footnoteRef/>
      </w:r>
      <w:r>
        <w:t xml:space="preserve"> </w:t>
      </w:r>
      <w:r>
        <w:rPr>
          <w:rFonts w:hint="eastAsia"/>
        </w:rPr>
        <w:t>须填写产品准确名称。</w:t>
      </w:r>
    </w:p>
  </w:footnote>
  <w:footnote w:id="2">
    <w:p>
      <w:pPr>
        <w:pStyle w:val="4"/>
        <w:rPr>
          <w:rFonts w:hint="eastAsia"/>
        </w:rPr>
      </w:pPr>
      <w:r>
        <w:rPr>
          <w:rStyle w:val="9"/>
        </w:rPr>
        <w:footnoteRef/>
      </w:r>
      <w:r>
        <w:t xml:space="preserve"> </w:t>
      </w:r>
      <w:r>
        <w:rPr>
          <w:rFonts w:hint="eastAsia"/>
        </w:rPr>
        <w:t>对照《统计用产品分类目录》，填写产品对应的第四级或第五级产品类别名称，并填写对应的8位或10</w:t>
      </w:r>
    </w:p>
    <w:p>
      <w:pPr>
        <w:pStyle w:val="4"/>
        <w:rPr>
          <w:rFonts w:hint="eastAsia"/>
        </w:rPr>
      </w:pPr>
      <w:r>
        <w:rPr>
          <w:rFonts w:hint="eastAsia"/>
        </w:rPr>
        <w:t xml:space="preserve">  位数字代码。无法按该目录分类的，可按行业惯例分类。如企业认为是新产品则需标注新产品。</w:t>
      </w:r>
    </w:p>
  </w:footnote>
  <w:footnote w:id="3">
    <w:p>
      <w:pPr>
        <w:pStyle w:val="4"/>
        <w:rPr>
          <w:rFonts w:hint="eastAsia"/>
        </w:rPr>
      </w:pPr>
      <w:r>
        <w:rPr>
          <w:rFonts w:hint="eastAsia"/>
          <w:lang w:val="en-US" w:eastAsia="zh-CN"/>
        </w:rPr>
        <w:t>4</w:t>
      </w:r>
      <w:r>
        <w:rPr>
          <w:rFonts w:hint="eastAsia"/>
        </w:rPr>
        <w:t>核心自主知识产权界定请参照工信部产业〔2016〕105号文规定，且应对产品在技术上发挥核心支持作用。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Q3NTU1MWRkN2FhNGZhYjI4Njk3MDc5MzQ1NzgifQ=="/>
  </w:docVars>
  <w:rsids>
    <w:rsidRoot w:val="00000000"/>
    <w:rsid w:val="039939DC"/>
    <w:rsid w:val="2DF7D817"/>
    <w:rsid w:val="337DDE83"/>
    <w:rsid w:val="3BDF86B5"/>
    <w:rsid w:val="3DABF243"/>
    <w:rsid w:val="3EAB0813"/>
    <w:rsid w:val="3EDB8EA7"/>
    <w:rsid w:val="3EFB4EAB"/>
    <w:rsid w:val="55FDDD2D"/>
    <w:rsid w:val="57672ACE"/>
    <w:rsid w:val="5BF73725"/>
    <w:rsid w:val="5EB7A919"/>
    <w:rsid w:val="6FDFF421"/>
    <w:rsid w:val="6FF75CFF"/>
    <w:rsid w:val="73DF7474"/>
    <w:rsid w:val="74DB0A45"/>
    <w:rsid w:val="757CB480"/>
    <w:rsid w:val="78FCF5A0"/>
    <w:rsid w:val="7FEF175A"/>
    <w:rsid w:val="AEF9D8BB"/>
    <w:rsid w:val="BF6194B9"/>
    <w:rsid w:val="CFFDB673"/>
    <w:rsid w:val="DCE64F1B"/>
    <w:rsid w:val="DF5F5995"/>
    <w:rsid w:val="DFAA1766"/>
    <w:rsid w:val="E0FC9005"/>
    <w:rsid w:val="E3BF82A1"/>
    <w:rsid w:val="E3FF7F79"/>
    <w:rsid w:val="ED6E6004"/>
    <w:rsid w:val="F4FEF8F3"/>
    <w:rsid w:val="FEEB90A5"/>
    <w:rsid w:val="FFEF9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note text"/>
    <w:basedOn w:val="1"/>
    <w:qFormat/>
    <w:uiPriority w:val="0"/>
    <w:pPr>
      <w:snapToGrid w:val="0"/>
      <w:jc w:val="left"/>
    </w:pPr>
    <w:rPr>
      <w:sz w:val="18"/>
    </w:rPr>
  </w:style>
  <w:style w:type="character" w:styleId="7">
    <w:name w:val="Strong"/>
    <w:basedOn w:val="6"/>
    <w:qFormat/>
    <w:uiPriority w:val="22"/>
    <w:rPr>
      <w:b/>
      <w:bCs/>
    </w:rPr>
  </w:style>
  <w:style w:type="character" w:styleId="8">
    <w:name w:val="page number"/>
    <w:basedOn w:val="6"/>
    <w:unhideWhenUsed/>
    <w:qFormat/>
    <w:uiPriority w:val="99"/>
  </w:style>
  <w:style w:type="character" w:styleId="9">
    <w:name w:val="footnote reference"/>
    <w:basedOn w:val="6"/>
    <w:qFormat/>
    <w:uiPriority w:val="0"/>
    <w:rPr>
      <w:vertAlign w:val="superscript"/>
    </w:rPr>
  </w:style>
  <w:style w:type="paragraph" w:styleId="10">
    <w:name w:val="List Paragraph"/>
    <w:basedOn w:val="1"/>
    <w:qFormat/>
    <w:uiPriority w:val="0"/>
    <w:pPr>
      <w:ind w:firstLine="420" w:firstLineChars="200"/>
    </w:pPr>
    <w:rPr>
      <w:rFonts w:ascii="Times New Roman" w:hAnsi="Times New Roman" w:eastAsia="宋体" w:cs="Times New Roman"/>
      <w:szCs w:val="20"/>
    </w:rPr>
  </w:style>
  <w:style w:type="paragraph" w:customStyle="1" w:styleId="1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p0"/>
    <w:basedOn w:val="1"/>
    <w:qFormat/>
    <w:uiPriority w:val="0"/>
    <w:pPr>
      <w:widowControl/>
    </w:pPr>
    <w:rPr>
      <w:kern w:val="0"/>
      <w:szCs w:val="21"/>
    </w:rPr>
  </w:style>
  <w:style w:type="paragraph" w:customStyle="1" w:styleId="13">
    <w:name w:val="Char"/>
    <w:basedOn w:val="1"/>
    <w:qFormat/>
    <w:uiPriority w:val="0"/>
    <w:rPr>
      <w:rFonts w:ascii="Tahoma" w:hAnsi="Tahoma"/>
    </w:rPr>
  </w:style>
  <w:style w:type="character" w:customStyle="1" w:styleId="14">
    <w:name w:val="font21"/>
    <w:basedOn w:val="6"/>
    <w:uiPriority w:val="0"/>
    <w:rPr>
      <w:rFonts w:hint="eastAsia" w:ascii="仿宋_GB2312" w:eastAsia="仿宋_GB2312" w:cs="仿宋_GB2312"/>
      <w:color w:val="000000"/>
      <w:sz w:val="20"/>
      <w:szCs w:val="20"/>
      <w:u w:val="none"/>
    </w:rPr>
  </w:style>
  <w:style w:type="character" w:customStyle="1" w:styleId="15">
    <w:name w:val="font01"/>
    <w:basedOn w:val="6"/>
    <w:uiPriority w:val="0"/>
    <w:rPr>
      <w:rFonts w:hint="eastAsia"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3362</Words>
  <Characters>3431</Characters>
  <Lines>0</Lines>
  <Paragraphs>0</Paragraphs>
  <TotalTime>20.6666666666667</TotalTime>
  <ScaleCrop>false</ScaleCrop>
  <LinksUpToDate>false</LinksUpToDate>
  <CharactersWithSpaces>4091</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user1</cp:lastModifiedBy>
  <cp:lastPrinted>2021-12-18T00:58:37Z</cp:lastPrinted>
  <dcterms:modified xsi:type="dcterms:W3CDTF">2023-08-21T17:39:46Z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139841D724982DDAE230E364BA0418C1</vt:lpwstr>
  </property>
</Properties>
</file>