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江西省创新型中小企业申报佐证材料参考</w:t>
      </w:r>
    </w:p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 xml:space="preserve">    </w:t>
      </w:r>
    </w:p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 xml:space="preserve">    根据企业填报内容提供相应的佐证：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1.创新型中小企业自评表（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在培育平台填写后下载打印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2.企业情况介绍：包括但不限于企业基本情况介绍、主营业务及主导产品情况说明、创新能力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情况说明、股权融资情况、获得荣誉奖励等（500-1000字）</w:t>
      </w:r>
    </w:p>
    <w:p>
      <w:p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3.营业执照复印件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4.上一年年度审计报告（含主营业务收入、研发投入等的相关情况）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5.上一年12月底缴纳社保人数证明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企业未被列入经营异常名录或严重失信主体名单佐证（通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"/>
        </w:rPr>
        <w:t>国家企业信用信息公示系统http://www.gsxt.gov.cn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" w:eastAsia="zh-CN"/>
        </w:rPr>
        <w:t>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"/>
        </w:rPr>
        <w:t>信用中国http://www.creditchina.gov.cn查询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" w:eastAsia="zh-CN"/>
        </w:rPr>
        <w:t>并打印结果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ind w:firstLine="64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7.声明及承诺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8.近三年获得国家级、省级科技奖励证书</w:t>
      </w:r>
    </w:p>
    <w:p>
      <w:p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9.有效期内高新技术企业、国家级技术创新示范企业、知识产权优质企业和知识产权示范企业等荣誉证书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10.有效期内经认定的省部级以上研发机构相关文件或荣誉证书</w:t>
      </w:r>
    </w:p>
    <w:p>
      <w:p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11.近三年新增股权融资总额500万元以上佐证材料（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包括银行到账凭证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合格机构投资者的证明材料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12.与评价内容对应的其他相关证明材料</w:t>
      </w: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left"/>
        <w:rPr>
          <w:rFonts w:eastAsia="方正小标宋简体"/>
          <w:kern w:val="21"/>
          <w:sz w:val="44"/>
          <w:szCs w:val="44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kern w:val="21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kern w:val="21"/>
          <w:sz w:val="44"/>
          <w:szCs w:val="44"/>
        </w:rPr>
      </w:pPr>
      <w:r>
        <w:rPr>
          <w:rFonts w:eastAsia="方正小标宋简体"/>
          <w:kern w:val="21"/>
          <w:sz w:val="44"/>
          <w:szCs w:val="44"/>
        </w:rPr>
        <w:t>声明</w:t>
      </w:r>
      <w:r>
        <w:rPr>
          <w:rFonts w:hint="eastAsia" w:eastAsia="方正小标宋简体"/>
          <w:kern w:val="21"/>
          <w:sz w:val="44"/>
          <w:szCs w:val="44"/>
          <w:lang w:eastAsia="zh-CN"/>
        </w:rPr>
        <w:t>及</w:t>
      </w:r>
      <w:r>
        <w:rPr>
          <w:rFonts w:eastAsia="方正小标宋简体"/>
          <w:kern w:val="21"/>
          <w:sz w:val="44"/>
          <w:szCs w:val="44"/>
        </w:rPr>
        <w:t>承诺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kern w:val="0"/>
          <w:szCs w:val="21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本企业郑重声明和承诺，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本企业在优质中小企业梯度培育平台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所填内容和提交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的纸质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资料均准确、真实、合法、有效、无涉密信息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企业未被列入经营异常名录或严重失信主体名单，提供的产品（服务）不属于国家禁止、限制或淘汰类，同时近三年未发生重大安全（含网络安全、数据安全）、质量、环境污染等事故以及偷漏税等违法违规行为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否则愿意承担有关法律责任。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法定代表人（签名）：             企业（公章）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60" w:firstLineChars="1300"/>
        <w:jc w:val="right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日期：     年    月   日</w:t>
      </w:r>
    </w:p>
    <w:p>
      <w:pPr>
        <w:pStyle w:val="3"/>
        <w:rPr>
          <w:rFonts w:hint="eastAsia"/>
          <w:lang w:eastAsia="zh-CN"/>
        </w:rPr>
      </w:pPr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DIwZGI3YTE1MDE0MDA0NDhlZmE1ZjMxZGZlOWUifQ=="/>
  </w:docVars>
  <w:rsids>
    <w:rsidRoot w:val="7F739AE1"/>
    <w:rsid w:val="2EFF8E7F"/>
    <w:rsid w:val="67FB3E40"/>
    <w:rsid w:val="6B7DA0B3"/>
    <w:rsid w:val="6DDBB6C1"/>
    <w:rsid w:val="7BCD2424"/>
    <w:rsid w:val="7D930639"/>
    <w:rsid w:val="7F5F42CF"/>
    <w:rsid w:val="7F739AE1"/>
    <w:rsid w:val="7F7E027B"/>
    <w:rsid w:val="7FBFD763"/>
    <w:rsid w:val="A7BF8CE6"/>
    <w:rsid w:val="B73FE388"/>
    <w:rsid w:val="CFDB9C23"/>
    <w:rsid w:val="D3F6AC73"/>
    <w:rsid w:val="F97CC795"/>
    <w:rsid w:val="FFC9E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656</Characters>
  <Lines>0</Lines>
  <Paragraphs>0</Paragraphs>
  <TotalTime>4.66666666666667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2023-02-15T16:52:00Z</dcterms:created>
  <dc:creator>test</dc:creator>
  <cp:lastModifiedBy>北荼。</cp:lastModifiedBy>
  <cp:lastPrinted>2023-02-22T16:08:15Z</cp:lastPrinted>
  <dcterms:modified xsi:type="dcterms:W3CDTF">2023-03-10T10:04:05Z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1F9B8D74B553489DB6EC0BB760C5A30A</vt:lpwstr>
  </property>
</Properties>
</file>