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3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050000" w:fill="FFFFFF"/>
          <w:lang w:val="en-US" w:eastAsia="zh-CN"/>
        </w:rPr>
        <w:t>赣州经开区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080000" w:fill="FFFFFF"/>
        </w:rPr>
        <w:t>依申请信息公开流程图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shd w:val="clear" w:color="080000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178435</wp:posOffset>
            </wp:positionV>
            <wp:extent cx="5198110" cy="7199630"/>
            <wp:effectExtent l="0" t="0" r="2540" b="1270"/>
            <wp:wrapTight wrapText="bothSides">
              <wp:wrapPolygon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mMzNzFlNzQ0YWI4ZWU3NzNjNjcyNmE0ZWJmMWQifQ=="/>
  </w:docVars>
  <w:rsids>
    <w:rsidRoot w:val="148021CE"/>
    <w:rsid w:val="1480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2023-12-07T03:14:00Z</dcterms:created>
  <dc:creator>翔子</dc:creator>
  <cp:lastModifiedBy>翔子</cp:lastModifiedBy>
  <dcterms:modified xsi:type="dcterms:W3CDTF">2023-12-07T03:15:50Z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90590A6A971241B593E8BC6D0B517055_11</vt:lpwstr>
  </property>
</Properties>
</file>