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方正小标宋简体"/>
          <w:sz w:val="44"/>
          <w:szCs w:val="21"/>
        </w:rPr>
      </w:pPr>
      <w:r>
        <w:rPr>
          <w:rFonts w:hint="eastAsia" w:ascii="宋体" w:hAnsi="宋体" w:eastAsia="黑体"/>
          <w:sz w:val="32"/>
          <w:szCs w:val="21"/>
        </w:rPr>
        <w:t>附件</w:t>
      </w:r>
      <w:r>
        <w:rPr>
          <w:rFonts w:ascii="宋体" w:hAnsi="宋体" w:eastAsia="黑体"/>
          <w:sz w:val="32"/>
          <w:szCs w:val="21"/>
        </w:rPr>
        <w:t>1</w:t>
      </w:r>
    </w:p>
    <w:p>
      <w:pPr>
        <w:pStyle w:val="2"/>
        <w:jc w:val="center"/>
        <w:rPr>
          <w:rFonts w:hint="eastAsia"/>
          <w:lang w:eastAsia="zh-CN"/>
        </w:rPr>
      </w:pPr>
      <w:r>
        <w:rPr>
          <w:rFonts w:hint="eastAsia" w:ascii="宋体" w:hAnsi="宋体" w:eastAsia="方正小标宋简体"/>
          <w:sz w:val="44"/>
          <w:szCs w:val="21"/>
        </w:rPr>
        <w:t>赣州经开区202</w:t>
      </w:r>
      <w:r>
        <w:rPr>
          <w:rFonts w:hint="eastAsia" w:ascii="宋体" w:hAnsi="宋体" w:eastAsia="方正小标宋简体"/>
          <w:sz w:val="44"/>
          <w:szCs w:val="21"/>
          <w:lang w:val="en-US" w:eastAsia="zh-CN"/>
        </w:rPr>
        <w:t>3</w:t>
      </w:r>
      <w:r>
        <w:rPr>
          <w:rFonts w:hint="eastAsia" w:ascii="宋体" w:hAnsi="宋体" w:eastAsia="方正小标宋简体"/>
          <w:sz w:val="44"/>
          <w:szCs w:val="21"/>
        </w:rPr>
        <w:t>年</w:t>
      </w:r>
      <w:bookmarkStart w:id="0" w:name="_GoBack"/>
      <w:bookmarkEnd w:id="0"/>
      <w:r>
        <w:rPr>
          <w:rFonts w:hint="eastAsia" w:ascii="宋体" w:hAnsi="宋体" w:eastAsia="方正小标宋简体"/>
          <w:sz w:val="44"/>
          <w:szCs w:val="21"/>
        </w:rPr>
        <w:t>第一批数字技术应用场景“机会清单”</w:t>
      </w:r>
    </w:p>
    <w:tbl>
      <w:tblPr>
        <w:tblStyle w:val="3"/>
        <w:tblW w:w="14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10"/>
        <w:gridCol w:w="1440"/>
        <w:gridCol w:w="2055"/>
        <w:gridCol w:w="3709"/>
        <w:gridCol w:w="1781"/>
        <w:gridCol w:w="1575"/>
        <w:gridCol w:w="1489"/>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黑体"/>
                <w:sz w:val="24"/>
                <w:szCs w:val="21"/>
              </w:rPr>
            </w:pPr>
            <w:r>
              <w:rPr>
                <w:rFonts w:hint="eastAsia" w:ascii="宋体" w:hAnsi="宋体" w:eastAsia="仿宋_GB2312" w:cs="仿宋_GB2312"/>
                <w:b/>
                <w:bCs/>
                <w:i w:val="0"/>
                <w:iCs w:val="0"/>
                <w:color w:val="000000"/>
                <w:kern w:val="0"/>
                <w:sz w:val="24"/>
                <w:szCs w:val="24"/>
                <w:u w:val="none"/>
                <w:lang w:val="en-US" w:eastAsia="zh-CN" w:bidi="ar"/>
              </w:rPr>
              <w:t>序号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黑体"/>
                <w:sz w:val="24"/>
                <w:szCs w:val="21"/>
              </w:rPr>
            </w:pPr>
            <w:r>
              <w:rPr>
                <w:rFonts w:hint="eastAsia" w:ascii="宋体" w:hAnsi="宋体" w:eastAsia="仿宋_GB2312" w:cs="仿宋_GB2312"/>
                <w:b/>
                <w:bCs/>
                <w:i w:val="0"/>
                <w:iCs w:val="0"/>
                <w:color w:val="000000"/>
                <w:kern w:val="0"/>
                <w:sz w:val="24"/>
                <w:szCs w:val="24"/>
                <w:u w:val="none"/>
                <w:lang w:val="en-US" w:eastAsia="zh-CN" w:bidi="ar"/>
              </w:rPr>
              <w:t>场景名称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黑体"/>
                <w:sz w:val="24"/>
                <w:szCs w:val="21"/>
              </w:rPr>
            </w:pPr>
            <w:r>
              <w:rPr>
                <w:rFonts w:hint="eastAsia" w:ascii="宋体" w:hAnsi="宋体" w:eastAsia="仿宋_GB2312" w:cs="仿宋_GB2312"/>
                <w:b/>
                <w:bCs/>
                <w:i w:val="0"/>
                <w:iCs w:val="0"/>
                <w:color w:val="000000"/>
                <w:kern w:val="0"/>
                <w:sz w:val="24"/>
                <w:szCs w:val="24"/>
                <w:u w:val="none"/>
                <w:lang w:val="en-US" w:eastAsia="zh-CN" w:bidi="ar"/>
              </w:rPr>
              <w:t>所属领域</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黑体"/>
                <w:sz w:val="24"/>
                <w:szCs w:val="21"/>
              </w:rPr>
            </w:pPr>
            <w:r>
              <w:rPr>
                <w:rFonts w:hint="eastAsia" w:ascii="宋体" w:hAnsi="宋体" w:eastAsia="仿宋_GB2312" w:cs="仿宋_GB2312"/>
                <w:b/>
                <w:bCs/>
                <w:i w:val="0"/>
                <w:iCs w:val="0"/>
                <w:color w:val="000000"/>
                <w:kern w:val="0"/>
                <w:sz w:val="24"/>
                <w:szCs w:val="24"/>
                <w:u w:val="none"/>
                <w:lang w:val="en-US" w:eastAsia="zh-CN" w:bidi="ar"/>
              </w:rPr>
              <w:t>场景简介</w:t>
            </w:r>
          </w:p>
        </w:tc>
        <w:tc>
          <w:tcPr>
            <w:tcW w:w="3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黑体"/>
                <w:sz w:val="24"/>
                <w:szCs w:val="21"/>
              </w:rPr>
            </w:pPr>
            <w:r>
              <w:rPr>
                <w:rFonts w:hint="eastAsia" w:ascii="宋体" w:hAnsi="宋体" w:eastAsia="仿宋_GB2312" w:cs="仿宋_GB2312"/>
                <w:b/>
                <w:bCs/>
                <w:i w:val="0"/>
                <w:iCs w:val="0"/>
                <w:color w:val="000000"/>
                <w:kern w:val="0"/>
                <w:sz w:val="24"/>
                <w:szCs w:val="24"/>
                <w:u w:val="none"/>
                <w:lang w:val="en-US" w:eastAsia="zh-CN" w:bidi="ar"/>
              </w:rPr>
              <w:t>需求内容</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黑体"/>
                <w:sz w:val="24"/>
                <w:szCs w:val="21"/>
              </w:rPr>
            </w:pPr>
            <w:r>
              <w:rPr>
                <w:rFonts w:hint="eastAsia" w:ascii="宋体" w:hAnsi="宋体" w:eastAsia="仿宋_GB2312" w:cs="仿宋_GB2312"/>
                <w:b/>
                <w:bCs/>
                <w:i w:val="0"/>
                <w:iCs w:val="0"/>
                <w:color w:val="000000"/>
                <w:kern w:val="0"/>
                <w:sz w:val="24"/>
                <w:szCs w:val="24"/>
                <w:u w:val="none"/>
                <w:lang w:val="en-US" w:eastAsia="zh-CN" w:bidi="ar"/>
              </w:rPr>
              <w:t>申报单位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黑体"/>
                <w:sz w:val="24"/>
                <w:szCs w:val="21"/>
              </w:rPr>
            </w:pPr>
            <w:r>
              <w:rPr>
                <w:rFonts w:hint="eastAsia" w:ascii="宋体" w:hAnsi="宋体" w:eastAsia="仿宋_GB2312" w:cs="仿宋_GB2312"/>
                <w:b/>
                <w:bCs/>
                <w:i w:val="0"/>
                <w:iCs w:val="0"/>
                <w:color w:val="000000"/>
                <w:kern w:val="0"/>
                <w:sz w:val="24"/>
                <w:szCs w:val="24"/>
                <w:u w:val="none"/>
                <w:lang w:val="en-US" w:eastAsia="zh-CN" w:bidi="ar"/>
              </w:rPr>
              <w:t>联系人及电话</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仿宋_GB2312" w:cs="仿宋_GB2312"/>
                <w:b/>
                <w:bCs/>
                <w:i w:val="0"/>
                <w:iCs w:val="0"/>
                <w:color w:val="000000"/>
                <w:kern w:val="0"/>
                <w:sz w:val="24"/>
                <w:szCs w:val="24"/>
                <w:u w:val="none"/>
                <w:lang w:val="en-US" w:eastAsia="zh-CN" w:bidi="ar"/>
              </w:rPr>
            </w:pPr>
            <w:r>
              <w:rPr>
                <w:rFonts w:hint="eastAsia" w:ascii="宋体" w:hAnsi="宋体" w:eastAsia="仿宋_GB2312" w:cs="仿宋_GB2312"/>
                <w:b/>
                <w:bCs/>
                <w:i w:val="0"/>
                <w:iCs w:val="0"/>
                <w:color w:val="000000"/>
                <w:kern w:val="0"/>
                <w:sz w:val="24"/>
                <w:szCs w:val="24"/>
                <w:u w:val="none"/>
                <w:lang w:val="en-US" w:eastAsia="zh-CN" w:bidi="ar"/>
              </w:rPr>
              <w:t>邮箱</w:t>
            </w:r>
          </w:p>
        </w:tc>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仿宋_GB2312" w:cs="仿宋_GB2312"/>
                <w:b/>
                <w:bCs/>
                <w:i w:val="0"/>
                <w:iCs w:val="0"/>
                <w:color w:val="000000"/>
                <w:kern w:val="0"/>
                <w:sz w:val="24"/>
                <w:szCs w:val="24"/>
                <w:u w:val="none"/>
                <w:lang w:val="en-US" w:eastAsia="zh-CN" w:bidi="ar"/>
              </w:rPr>
            </w:pPr>
            <w:r>
              <w:rPr>
                <w:rFonts w:hint="eastAsia" w:ascii="宋体" w:hAnsi="宋体" w:eastAsia="仿宋_GB2312" w:cs="仿宋_GB2312"/>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Times New Roman"/>
                <w:sz w:val="24"/>
                <w:szCs w:val="21"/>
              </w:rPr>
            </w:pPr>
            <w:r>
              <w:rPr>
                <w:rFonts w:ascii="宋体" w:hAnsi="宋体" w:eastAsia="方正仿宋_GBK"/>
                <w:sz w:val="24"/>
                <w:szCs w:val="21"/>
              </w:rPr>
              <w:t>1</w:t>
            </w:r>
          </w:p>
        </w:tc>
        <w:tc>
          <w:tcPr>
            <w:tcW w:w="1410" w:type="dxa"/>
            <w:tcBorders>
              <w:top w:val="single" w:color="auto" w:sz="4" w:space="0"/>
              <w:left w:val="single" w:color="auto" w:sz="4" w:space="0"/>
              <w:right w:val="single" w:color="auto" w:sz="4" w:space="0"/>
            </w:tcBorders>
            <w:noWrap w:val="0"/>
            <w:vAlign w:val="center"/>
          </w:tcPr>
          <w:p>
            <w:pPr>
              <w:widowControl/>
              <w:jc w:val="center"/>
              <w:rPr>
                <w:rFonts w:ascii="宋体" w:hAnsi="宋体" w:eastAsia="Times New Roman"/>
                <w:sz w:val="28"/>
                <w:szCs w:val="21"/>
              </w:rPr>
            </w:pPr>
            <w:r>
              <w:rPr>
                <w:rFonts w:hint="eastAsia" w:ascii="宋体" w:hAnsi="宋体" w:eastAsia="仿宋_GB2312" w:cs="Times New Roman"/>
                <w:sz w:val="24"/>
                <w:szCs w:val="21"/>
                <w:lang w:val="en-US" w:eastAsia="zh-CN"/>
              </w:rPr>
              <w:t>数字化转型咨询诊断</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仿宋_GB2312" w:cs="Times New Roman"/>
                <w:sz w:val="24"/>
                <w:szCs w:val="21"/>
                <w:lang w:val="en-US" w:eastAsia="zh-CN"/>
              </w:rPr>
            </w:pPr>
            <w:r>
              <w:rPr>
                <w:rFonts w:hint="eastAsia" w:ascii="宋体" w:hAnsi="宋体" w:eastAsia="仿宋_GB2312" w:cs="Times New Roman"/>
                <w:sz w:val="24"/>
                <w:szCs w:val="21"/>
                <w:lang w:val="en-US" w:eastAsia="zh-CN"/>
              </w:rPr>
              <w:t>智能制造、</w:t>
            </w:r>
            <w:r>
              <w:rPr>
                <w:rFonts w:hint="eastAsia" w:ascii="宋体" w:hAnsi="宋体" w:eastAsia="仿宋_GB2312"/>
                <w:sz w:val="24"/>
                <w:lang w:eastAsia="zh-CN"/>
              </w:rPr>
              <w:t>数字化转型</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仿宋_GB2312" w:cs="Times New Roman"/>
                <w:sz w:val="24"/>
                <w:szCs w:val="21"/>
                <w:lang w:val="en-US" w:eastAsia="zh-CN"/>
              </w:rPr>
            </w:pPr>
            <w:r>
              <w:rPr>
                <w:rFonts w:hint="eastAsia" w:ascii="宋体" w:hAnsi="宋体" w:eastAsia="仿宋_GB2312" w:cs="Times New Roman"/>
                <w:sz w:val="24"/>
                <w:szCs w:val="21"/>
                <w:lang w:val="en-US" w:eastAsia="zh-CN"/>
              </w:rPr>
              <w:t>开展“企业数字化转型咨询诊断”工作</w:t>
            </w:r>
          </w:p>
        </w:tc>
        <w:tc>
          <w:tcPr>
            <w:tcW w:w="370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仿宋_GB2312" w:cs="Times New Roman"/>
                <w:sz w:val="24"/>
                <w:szCs w:val="21"/>
                <w:lang w:val="en-US" w:eastAsia="zh-CN"/>
              </w:rPr>
            </w:pPr>
            <w:r>
              <w:rPr>
                <w:rFonts w:hint="eastAsia" w:ascii="宋体" w:hAnsi="宋体" w:eastAsia="仿宋_GB2312" w:cs="Times New Roman"/>
                <w:sz w:val="24"/>
                <w:szCs w:val="21"/>
                <w:lang w:val="en-US" w:eastAsia="zh-CN"/>
              </w:rPr>
              <w:t>一、建设内容：通过开展企业数字化转型咨询诊断工作，分析赣州经开区传统制造企业向数字化转型的需求现状，评估企业的数字化水平，帮助企业识别差距找短板，指导企业梳理数字化转型方向，为企业数字化转型制定方案。</w:t>
            </w:r>
          </w:p>
          <w:p>
            <w:pPr>
              <w:widowControl/>
              <w:jc w:val="both"/>
              <w:rPr>
                <w:rFonts w:hint="eastAsia" w:ascii="宋体" w:hAnsi="宋体" w:eastAsia="仿宋_GB2312" w:cs="Times New Roman"/>
                <w:sz w:val="24"/>
                <w:szCs w:val="21"/>
                <w:lang w:val="en-US" w:eastAsia="zh-CN"/>
              </w:rPr>
            </w:pPr>
            <w:r>
              <w:rPr>
                <w:rFonts w:hint="eastAsia" w:ascii="宋体" w:hAnsi="宋体" w:eastAsia="仿宋_GB2312" w:cs="Times New Roman"/>
                <w:sz w:val="24"/>
                <w:szCs w:val="21"/>
                <w:lang w:val="en-US" w:eastAsia="zh-CN"/>
              </w:rPr>
              <w:t>二、投资规模：待定。</w:t>
            </w:r>
          </w:p>
          <w:p>
            <w:pPr>
              <w:widowControl/>
              <w:jc w:val="both"/>
              <w:rPr>
                <w:rFonts w:hint="eastAsia" w:ascii="宋体" w:hAnsi="宋体" w:eastAsia="仿宋_GB2312" w:cs="Times New Roman"/>
                <w:sz w:val="24"/>
                <w:szCs w:val="21"/>
                <w:lang w:val="en-US" w:eastAsia="zh-CN"/>
              </w:rPr>
            </w:pPr>
            <w:r>
              <w:rPr>
                <w:rFonts w:hint="eastAsia" w:ascii="宋体" w:hAnsi="宋体" w:eastAsia="仿宋_GB2312" w:cs="Times New Roman"/>
                <w:sz w:val="24"/>
                <w:szCs w:val="21"/>
                <w:lang w:val="en-US" w:eastAsia="zh-CN"/>
              </w:rPr>
              <w:t>三、征集对象：具有政府项目建设经验和开展数字化转型咨询诊断评估工作资质的企业。</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Times New Roman"/>
                <w:sz w:val="28"/>
                <w:szCs w:val="21"/>
              </w:rPr>
            </w:pPr>
            <w:r>
              <w:rPr>
                <w:rFonts w:hint="eastAsia" w:ascii="宋体" w:hAnsi="宋体" w:eastAsia="仿宋_GB2312"/>
                <w:sz w:val="24"/>
                <w:szCs w:val="21"/>
                <w:lang w:val="en-US" w:eastAsia="zh-CN"/>
              </w:rPr>
              <w:t>赣州经济技术开发区企业服务和工信局</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sz w:val="28"/>
                <w:szCs w:val="21"/>
                <w:lang w:val="en-US" w:eastAsia="zh-CN"/>
              </w:rPr>
            </w:pPr>
            <w:r>
              <w:rPr>
                <w:rFonts w:hint="eastAsia" w:ascii="宋体" w:hAnsi="宋体" w:eastAsia="仿宋_GB2312" w:cs="Times New Roman"/>
                <w:sz w:val="24"/>
                <w:szCs w:val="21"/>
                <w:lang w:val="en-US" w:eastAsia="zh-CN"/>
              </w:rPr>
              <w:t>谢珊珊18170759817</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sz w:val="28"/>
                <w:szCs w:val="21"/>
                <w:lang w:val="en-US" w:eastAsia="zh-CN"/>
              </w:rPr>
            </w:pPr>
            <w:r>
              <w:rPr>
                <w:rFonts w:hint="eastAsia" w:ascii="宋体" w:hAnsi="宋体" w:eastAsia="仿宋_GB2312" w:cs="Times New Roman"/>
                <w:sz w:val="24"/>
                <w:szCs w:val="21"/>
                <w:lang w:val="en-US" w:eastAsia="zh-CN"/>
              </w:rPr>
              <w:t>xss.33@foxmail.com</w:t>
            </w:r>
          </w:p>
        </w:tc>
        <w:tc>
          <w:tcPr>
            <w:tcW w:w="5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Times New Roman"/>
                <w:sz w:val="28"/>
                <w:szCs w:val="21"/>
              </w:rPr>
            </w:pPr>
          </w:p>
        </w:tc>
      </w:tr>
    </w:tbl>
    <w:p>
      <w:pPr>
        <w:spacing w:line="320" w:lineRule="exact"/>
        <w:rPr>
          <w:rFonts w:ascii="宋体" w:hAnsi="宋体" w:eastAsia="方正仿宋_GBK"/>
          <w:sz w:val="32"/>
          <w:szCs w:val="21"/>
        </w:rPr>
      </w:pPr>
    </w:p>
    <w:p>
      <w:pPr>
        <w:spacing w:line="560" w:lineRule="exact"/>
        <w:ind w:right="641" w:firstLine="2801" w:firstLineChars="1334"/>
        <w:jc w:val="center"/>
        <w:rPr>
          <w:rFonts w:hint="eastAsia" w:eastAsia="黑体"/>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MDU3ZjMzYmMyZDJmOTVjZTEzNGIzODQxZjhjYTQifQ=="/>
  </w:docVars>
  <w:rsids>
    <w:rsidRoot w:val="233617BE"/>
    <w:rsid w:val="0FF8262B"/>
    <w:rsid w:val="114F1D45"/>
    <w:rsid w:val="153629AC"/>
    <w:rsid w:val="1ECB7D3B"/>
    <w:rsid w:val="214E6C82"/>
    <w:rsid w:val="233617BE"/>
    <w:rsid w:val="270D2A87"/>
    <w:rsid w:val="2A81520E"/>
    <w:rsid w:val="31C679AA"/>
    <w:rsid w:val="3538296D"/>
    <w:rsid w:val="40267F92"/>
    <w:rsid w:val="43645280"/>
    <w:rsid w:val="43B53F96"/>
    <w:rsid w:val="4B09298A"/>
    <w:rsid w:val="4B517E8D"/>
    <w:rsid w:val="5E376D4F"/>
    <w:rsid w:val="61AB7E9F"/>
    <w:rsid w:val="6F7246F2"/>
    <w:rsid w:val="764364A0"/>
    <w:rsid w:val="779E4226"/>
    <w:rsid w:val="7CB4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江西有限公司</Company>
  <Pages>1</Pages>
  <Words>267</Words>
  <Characters>297</Characters>
  <Lines>0</Lines>
  <Paragraphs>0</Paragraphs>
  <TotalTime>0</TotalTime>
  <ScaleCrop>false</ScaleCrop>
  <LinksUpToDate>false</LinksUpToDate>
  <CharactersWithSpaces>297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2023-03-09T09:24:00Z</dcterms:created>
  <dc:creator>问涛</dc:creator>
  <cp:lastModifiedBy>晓风</cp:lastModifiedBy>
  <cp:lastPrinted>2023-03-17T10:02:00Z</cp:lastPrinted>
  <dcterms:modified xsi:type="dcterms:W3CDTF">2023-04-26T11:59:31Z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73A807BC3C7447F792F5DB32B2C1E543_13</vt:lpwstr>
  </property>
</Properties>
</file>