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hint="default" w:ascii="Times New Roman" w:hAnsi="Times New Roman" w:eastAsia="黑体" w:cs="Times New Roman"/>
          <w:bCs/>
          <w:sz w:val="60"/>
          <w:szCs w:val="60"/>
        </w:rPr>
      </w:pPr>
    </w:p>
    <w:p>
      <w:pPr>
        <w:jc w:val="center"/>
        <w:rPr>
          <w:rFonts w:hint="default" w:ascii="Times New Roman" w:hAnsi="Times New Roman" w:cs="Times New Roman"/>
          <w:spacing w:val="79"/>
          <w:w w:val="50"/>
          <w:kern w:val="2"/>
          <w:sz w:val="102"/>
          <w:szCs w:val="102"/>
        </w:rPr>
      </w:pPr>
      <w:r>
        <w:rPr>
          <w:rFonts w:hint="default" w:ascii="Times New Roman" w:hAnsi="Times New Roman" w:eastAsia="方正小标宋简体" w:cs="Times New Roman"/>
          <w:snapToGrid w:val="0"/>
          <w:color w:val="FF0000"/>
          <w:spacing w:val="79"/>
          <w:w w:val="57"/>
          <w:kern w:val="2"/>
          <w:sz w:val="102"/>
          <w:szCs w:val="102"/>
          <w:lang w:bidi="ar"/>
        </w:rPr>
        <w:t>赣州市消防救援支队文件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32"/>
          <w:szCs w:val="32"/>
          <w:lang w:bidi="ar"/>
        </w:rPr>
      </w:pPr>
    </w:p>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rPr>
      </w:pP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赣市消〔2021〕</w:t>
      </w:r>
      <w:r>
        <w:rPr>
          <w:rFonts w:hint="eastAsia" w:ascii="仿宋_GB2312" w:hAnsi="华文中宋" w:eastAsia="仿宋_GB2312"/>
          <w:sz w:val="32"/>
          <w:szCs w:val="32"/>
          <w:lang w:val="en-US" w:eastAsia="zh-CN"/>
        </w:rPr>
        <w:t>32</w:t>
      </w:r>
      <w:r>
        <w:rPr>
          <w:rFonts w:hint="default" w:ascii="Times New Roman" w:hAnsi="Times New Roman" w:eastAsia="仿宋_GB2312" w:cs="Times New Roman"/>
          <w:sz w:val="32"/>
          <w:szCs w:val="32"/>
          <w:lang w:bidi="ar"/>
        </w:rPr>
        <w:t>号</w:t>
      </w: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华文中宋" w:cs="Times New Roman"/>
          <w:sz w:val="32"/>
          <w:szCs w:val="32"/>
        </w:rPr>
      </w:pPr>
      <w:r>
        <w:rPr>
          <w:rFonts w:hint="default" w:ascii="Times New Roman" w:hAnsi="Times New Roman"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49530</wp:posOffset>
                </wp:positionV>
                <wp:extent cx="5615940" cy="190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579745" cy="1905"/>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3pt;margin-top:3.9pt;height:0.15pt;width:442.2pt;z-index:251661312;mso-width-relative:page;mso-height-relative:page;" filled="f" stroked="t" coordsize="21600,21600" o:gfxdata="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">
                <v:fill on="f" focussize="0,0"/>
                <v:stroke weight="2pt" color="#FF0000" joinstyle="round"/>
                <v:imagedata o:title=""/>
                <o:lock v:ext="edit" aspectratio="f"/>
              </v:line>
            </w:pict>
          </mc:Fallback>
        </mc:AlternateContent>
      </w:r>
    </w:p>
    <w:p>
      <w:pPr>
        <w:spacing w:line="600" w:lineRule="exact"/>
        <w:jc w:val="center"/>
        <w:rPr>
          <w:rFonts w:hint="eastAsia" w:ascii="方正小标宋简体" w:hAnsi="方正小标宋简体" w:eastAsia="方正小标宋简体" w:cs="方正小标宋简体"/>
          <w:color w:val="000000" w:themeColor="text1"/>
          <w:w w:val="95"/>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关于印发《赣州市消防救援支队“12345”优化消防执法营商环境服务措施》的通知</w:t>
      </w:r>
    </w:p>
    <w:p>
      <w:pPr>
        <w:spacing w:line="600" w:lineRule="exact"/>
        <w:jc w:val="center"/>
        <w:rPr>
          <w:rFonts w:eastAsia="方正小标宋简体"/>
          <w:color w:val="000000" w:themeColor="text1"/>
          <w:sz w:val="44"/>
          <w:szCs w:val="44"/>
          <w14:textFill>
            <w14:solidFill>
              <w14:schemeClr w14:val="tx1"/>
            </w14:solidFill>
          </w14:textFill>
        </w:rPr>
      </w:pPr>
    </w:p>
    <w:p>
      <w:pPr>
        <w:spacing w:line="600" w:lineRule="exac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各县（市、区）消防救援大队</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蓉江新区消防救援工作组，支队</w:t>
      </w:r>
      <w:r>
        <w:rPr>
          <w:rFonts w:hint="eastAsia" w:eastAsia="仿宋_GB2312"/>
          <w:color w:val="000000" w:themeColor="text1"/>
          <w:sz w:val="32"/>
          <w:szCs w:val="32"/>
          <w14:textFill>
            <w14:solidFill>
              <w14:schemeClr w14:val="tx1"/>
            </w14:solidFill>
          </w14:textFill>
        </w:rPr>
        <w:t>相关科室</w:t>
      </w:r>
      <w:r>
        <w:rPr>
          <w:rFonts w:eastAsia="仿宋_GB2312"/>
          <w:color w:val="000000" w:themeColor="text1"/>
          <w:sz w:val="32"/>
          <w:szCs w:val="32"/>
          <w14:textFill>
            <w14:solidFill>
              <w14:schemeClr w14:val="tx1"/>
            </w14:solidFill>
          </w14:textFill>
        </w:rPr>
        <w:t>：</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现将《赣州市消防救援支队“12345”优化消防执法营商环境服务措施》印发给你们，请结合实际认真抓好贯彻落实。</w:t>
      </w:r>
    </w:p>
    <w:p>
      <w:pPr>
        <w:pStyle w:val="9"/>
        <w:ind w:firstLine="640"/>
        <w:jc w:val="right"/>
      </w:pPr>
    </w:p>
    <w:p>
      <w:pPr>
        <w:pStyle w:val="9"/>
        <w:ind w:firstLine="640"/>
        <w:jc w:val="right"/>
      </w:pPr>
    </w:p>
    <w:p>
      <w:pPr>
        <w:pStyle w:val="9"/>
        <w:spacing w:line="600" w:lineRule="exact"/>
        <w:ind w:firstLine="0" w:firstLineChars="0"/>
        <w:jc w:val="right"/>
        <w:rPr>
          <w:rFonts w:ascii="Times New Roman" w:hAnsi="Times New Roman"/>
          <w:color w:val="000000" w:themeColor="text1"/>
          <w14:textFill>
            <w14:solidFill>
              <w14:schemeClr w14:val="tx1"/>
            </w14:solidFill>
          </w14:textFill>
        </w:rPr>
      </w:pPr>
    </w:p>
    <w:p>
      <w:pPr>
        <w:wordWrap w:val="0"/>
        <w:spacing w:line="520" w:lineRule="exact"/>
        <w:ind w:firstLine="0" w:firstLineChars="0"/>
        <w:jc w:val="right"/>
        <w:rPr>
          <w:rFonts w:hint="default" w:eastAsia="仿宋_GB2312"/>
          <w:color w:val="000000" w:themeColor="text1"/>
          <w:sz w:val="32"/>
          <w:szCs w:val="32"/>
          <w:lang w:val="en-US" w:eastAsia="zh-CN"/>
          <w14:textFill>
            <w14:solidFill>
              <w14:schemeClr w14:val="tx1"/>
            </w14:solidFill>
          </w14:textFill>
        </w:rPr>
      </w:pPr>
      <w:r>
        <w:rPr>
          <w:rFonts w:eastAsia="仿宋_GB2312"/>
          <w:color w:val="000000" w:themeColor="text1"/>
          <w:sz w:val="32"/>
          <w:szCs w:val="32"/>
          <w14:textFill>
            <w14:solidFill>
              <w14:schemeClr w14:val="tx1"/>
            </w14:solidFill>
          </w14:textFill>
        </w:rPr>
        <w:t>赣州市消防救援支队</w:t>
      </w:r>
      <w:r>
        <w:rPr>
          <w:rFonts w:hint="eastAsia" w:eastAsia="仿宋_GB2312"/>
          <w:color w:val="000000" w:themeColor="text1"/>
          <w:sz w:val="32"/>
          <w:szCs w:val="32"/>
          <w:lang w:val="en-US" w:eastAsia="zh-CN"/>
          <w14:textFill>
            <w14:solidFill>
              <w14:schemeClr w14:val="tx1"/>
            </w14:solidFill>
          </w14:textFill>
        </w:rPr>
        <w:t xml:space="preserve">      </w:t>
      </w:r>
    </w:p>
    <w:p>
      <w:pPr>
        <w:wordWrap w:val="0"/>
        <w:spacing w:line="520" w:lineRule="exact"/>
        <w:ind w:firstLine="5280" w:firstLineChars="1650"/>
        <w:jc w:val="right"/>
        <w:rPr>
          <w:rFonts w:hint="eastAsia" w:eastAsia="仿宋_GB2312"/>
          <w:color w:val="000000" w:themeColor="text1"/>
          <w:sz w:val="32"/>
          <w:szCs w:val="32"/>
          <w:lang w:val="en-US" w:eastAsia="zh-CN"/>
          <w14:textFill>
            <w14:solidFill>
              <w14:schemeClr w14:val="tx1"/>
            </w14:solidFill>
          </w14:textFill>
        </w:rPr>
      </w:pPr>
      <w:r>
        <w:rPr>
          <w:rFonts w:eastAsia="仿宋_GB2312"/>
          <w:color w:val="000000" w:themeColor="text1"/>
          <w:sz w:val="32"/>
          <w:szCs w:val="32"/>
          <w14:textFill>
            <w14:solidFill>
              <w14:schemeClr w14:val="tx1"/>
            </w14:solidFill>
          </w14:textFill>
        </w:rPr>
        <w:t>2021年</w:t>
      </w:r>
      <w:r>
        <w:rPr>
          <w:rFonts w:hint="eastAsia" w:eastAsia="仿宋_GB2312"/>
          <w:color w:val="000000" w:themeColor="text1"/>
          <w:sz w:val="32"/>
          <w:szCs w:val="32"/>
          <w14:textFill>
            <w14:solidFill>
              <w14:schemeClr w14:val="tx1"/>
            </w14:solidFill>
          </w14:textFill>
        </w:rPr>
        <w:t>6</w:t>
      </w:r>
      <w:r>
        <w:rPr>
          <w:rFonts w:eastAsia="仿宋_GB2312"/>
          <w:color w:val="000000" w:themeColor="text1"/>
          <w:sz w:val="32"/>
          <w:szCs w:val="32"/>
          <w14:textFill>
            <w14:solidFill>
              <w14:schemeClr w14:val="tx1"/>
            </w14:solidFill>
          </w14:textFill>
        </w:rPr>
        <w:t>月7日</w:t>
      </w:r>
      <w:r>
        <w:rPr>
          <w:rFonts w:hint="eastAsia" w:eastAsia="仿宋_GB2312"/>
          <w:color w:val="000000" w:themeColor="text1"/>
          <w:sz w:val="32"/>
          <w:szCs w:val="32"/>
          <w:lang w:val="en-US" w:eastAsia="zh-CN"/>
          <w14:textFill>
            <w14:solidFill>
              <w14:schemeClr w14:val="tx1"/>
            </w14:solidFill>
          </w14:textFill>
        </w:rPr>
        <w:t xml:space="preserve">        </w:t>
      </w:r>
    </w:p>
    <w:p>
      <w:pPr>
        <w:pStyle w:val="2"/>
        <w:wordWrap/>
        <w:ind w:firstLine="640" w:firstLineChars="200"/>
        <w:rPr>
          <w:rFonts w:hint="default" w:eastAsia="仿宋_GB2312"/>
          <w:color w:val="000000" w:themeColor="text1"/>
          <w:sz w:val="32"/>
          <w:szCs w:val="32"/>
          <w:lang w:val="en-US" w:eastAsia="zh-CN"/>
          <w14:textFill>
            <w14:solidFill>
              <w14:schemeClr w14:val="tx1"/>
            </w14:solidFill>
          </w14:textFill>
        </w:rPr>
        <w:sectPr>
          <w:footerReference r:id="rId3" w:type="default"/>
          <w:pgSz w:w="11906" w:h="16838"/>
          <w:pgMar w:top="2098" w:right="1531" w:bottom="1531" w:left="1531" w:header="851" w:footer="992" w:gutter="0"/>
          <w:pgNumType w:fmt="numberInDash"/>
          <w:cols w:space="0" w:num="1"/>
          <w:docGrid w:type="lines" w:linePitch="318" w:charSpace="0"/>
        </w:sectPr>
      </w:pPr>
      <w:r>
        <w:rPr>
          <w:rFonts w:hint="eastAsia" w:eastAsia="仿宋_GB2312"/>
          <w:color w:val="000000" w:themeColor="text1"/>
          <w:sz w:val="32"/>
          <w:szCs w:val="32"/>
          <w:lang w:val="en-US" w:eastAsia="zh-CN"/>
          <w14:textFill>
            <w14:solidFill>
              <w14:schemeClr w14:val="tx1"/>
            </w14:solidFill>
          </w14:textFill>
        </w:rPr>
        <w:t>(信息公开形式：依法对外公开)</w:t>
      </w:r>
    </w:p>
    <w:p>
      <w:pPr>
        <w:snapToGrid w:val="0"/>
        <w:spacing w:line="600" w:lineRule="exact"/>
        <w:jc w:val="center"/>
        <w:rPr>
          <w:rFonts w:hint="eastAsia" w:ascii="方正小标宋简体" w:hAnsi="等线 Light" w:eastAsia="方正小标宋简体"/>
          <w:sz w:val="44"/>
          <w:szCs w:val="44"/>
        </w:rPr>
      </w:pPr>
      <w:r>
        <w:rPr>
          <w:rFonts w:hint="eastAsia" w:ascii="方正小标宋简体" w:hAnsi="等线 Light" w:eastAsia="方正小标宋简体"/>
          <w:sz w:val="44"/>
          <w:szCs w:val="44"/>
        </w:rPr>
        <w:t>赣州市消防救援支队“12345”优化</w:t>
      </w:r>
    </w:p>
    <w:p>
      <w:pPr>
        <w:snapToGrid w:val="0"/>
        <w:spacing w:line="600" w:lineRule="exact"/>
        <w:jc w:val="center"/>
        <w:rPr>
          <w:rFonts w:ascii="仿宋_GB2312" w:hAnsi="仿宋_GB2312" w:eastAsia="仿宋_GB2312" w:cs="仿宋_GB2312"/>
          <w:color w:val="000000"/>
          <w:kern w:val="0"/>
          <w:sz w:val="32"/>
          <w:szCs w:val="32"/>
        </w:rPr>
      </w:pPr>
      <w:r>
        <w:rPr>
          <w:rFonts w:hint="eastAsia" w:ascii="方正小标宋简体" w:hAnsi="等线 Light" w:eastAsia="方正小标宋简体"/>
          <w:sz w:val="44"/>
          <w:szCs w:val="44"/>
        </w:rPr>
        <w:t>消防执法营商环境服务措施</w:t>
      </w:r>
    </w:p>
    <w:p>
      <w:pPr>
        <w:snapToGrid w:val="0"/>
        <w:spacing w:line="600" w:lineRule="exact"/>
        <w:ind w:firstLine="640" w:firstLineChars="200"/>
        <w:rPr>
          <w:rFonts w:ascii="黑体" w:hAnsi="黑体" w:eastAsia="黑体" w:cs="黑体"/>
          <w:sz w:val="32"/>
          <w:szCs w:val="32"/>
        </w:rPr>
      </w:pPr>
    </w:p>
    <w:p>
      <w:pPr>
        <w:snapToGrid w:val="0"/>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为持续深化消防执法改革，</w:t>
      </w:r>
      <w:r>
        <w:rPr>
          <w:rFonts w:hint="eastAsia" w:eastAsia="仿宋_GB2312"/>
          <w:sz w:val="32"/>
          <w:szCs w:val="32"/>
        </w:rPr>
        <w:t>着力打造“四最”消防执法营商环境</w:t>
      </w:r>
      <w:r>
        <w:rPr>
          <w:rFonts w:hint="eastAsia" w:ascii="仿宋_GB2312" w:hAnsi="仿宋_GB2312" w:eastAsia="仿宋_GB2312" w:cs="仿宋_GB2312"/>
          <w:color w:val="000000"/>
          <w:kern w:val="0"/>
          <w:sz w:val="32"/>
          <w:szCs w:val="32"/>
        </w:rPr>
        <w:t>，全面助力“三大战略”“六大主攻方向”，</w:t>
      </w:r>
      <w:r>
        <w:rPr>
          <w:rFonts w:hint="eastAsia" w:ascii="仿宋_GB2312" w:hAnsi="仿宋_GB2312" w:eastAsia="仿宋_GB2312" w:cs="仿宋_GB2312"/>
          <w:sz w:val="32"/>
          <w:szCs w:val="32"/>
        </w:rPr>
        <w:t>支队结合党史学习教育</w:t>
      </w:r>
      <w:r>
        <w:rPr>
          <w:rFonts w:hint="eastAsia" w:eastAsia="仿宋_GB2312"/>
          <w:sz w:val="32"/>
          <w:szCs w:val="32"/>
        </w:rPr>
        <w:t>“我为群众办实事”实践活动，研究制定“</w:t>
      </w:r>
      <w:r>
        <w:rPr>
          <w:rFonts w:eastAsia="仿宋_GB2312"/>
          <w:sz w:val="32"/>
          <w:szCs w:val="32"/>
        </w:rPr>
        <w:t>12345”</w:t>
      </w:r>
      <w:r>
        <w:rPr>
          <w:rFonts w:hint="eastAsia" w:eastAsia="仿宋_GB2312"/>
          <w:sz w:val="32"/>
          <w:szCs w:val="32"/>
        </w:rPr>
        <w:t>优化消防执法营商环境服务措施：</w:t>
      </w:r>
    </w:p>
    <w:p>
      <w:pPr>
        <w:snapToGrid w:val="0"/>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一、实现“一次不跑”。</w:t>
      </w:r>
      <w:r>
        <w:rPr>
          <w:rFonts w:hint="eastAsia" w:ascii="仿宋_GB2312" w:hAnsi="仿宋" w:eastAsia="仿宋_GB2312" w:cs="仿宋"/>
          <w:sz w:val="32"/>
          <w:szCs w:val="32"/>
        </w:rPr>
        <w:t>全面推行消防政务服务网上办理和掌上办理，</w:t>
      </w:r>
      <w:r>
        <w:rPr>
          <w:rFonts w:hint="eastAsia" w:ascii="仿宋_GB2312" w:hAnsi="仿宋_GB2312" w:eastAsia="仿宋_GB2312" w:cs="仿宋_GB2312"/>
          <w:color w:val="000000"/>
          <w:sz w:val="32"/>
          <w:szCs w:val="32"/>
        </w:rPr>
        <w:t>依托</w:t>
      </w:r>
      <w:r>
        <w:rPr>
          <w:rFonts w:hint="eastAsia" w:ascii="仿宋_GB2312" w:hAnsi="仿宋_GB2312" w:eastAsia="仿宋_GB2312" w:cs="仿宋_GB2312"/>
          <w:sz w:val="32"/>
          <w:szCs w:val="32"/>
        </w:rPr>
        <w:t>“赣服通”、政务服务等“互联网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”手段，推行公众聚集场所投入使用、营业前消防安全许可网上申报，电话预约现场检查或核查的时间，快递送达行政许可决定，力破群众反应突出的问题顽疾，实现办事企业和群众“一次不跑”。</w:t>
      </w:r>
    </w:p>
    <w:p>
      <w:pPr>
        <w:snapToGrid w:val="0"/>
        <w:spacing w:line="60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sz w:val="32"/>
          <w:szCs w:val="32"/>
        </w:rPr>
        <w:t>二、推行“两种模式”。</w:t>
      </w:r>
      <w:r>
        <w:rPr>
          <w:rFonts w:hint="eastAsia" w:ascii="楷体_GB2312" w:hAnsi="楷体_GB2312" w:eastAsia="楷体_GB2312" w:cs="楷体_GB2312"/>
          <w:sz w:val="32"/>
          <w:szCs w:val="32"/>
        </w:rPr>
        <w:t>一是线上指导。</w:t>
      </w:r>
      <w:r>
        <w:rPr>
          <w:rFonts w:hint="eastAsia" w:ascii="仿宋_GB2312" w:hAnsi="仿宋_GB2312" w:eastAsia="仿宋_GB2312" w:cs="仿宋_GB2312"/>
          <w:color w:val="000000"/>
          <w:sz w:val="32"/>
          <w:szCs w:val="32"/>
        </w:rPr>
        <w:t>在“赣服通”或其他线上平台开通专栏，设置各类场所消防安全自查要点、注意事项功能模块，对办事企业和办事群众有关消防专业技术问题进行在线答疑解惑，并指导单位完成隐患自查自改。</w:t>
      </w:r>
      <w:r>
        <w:rPr>
          <w:rFonts w:hint="eastAsia" w:ascii="楷体_GB2312" w:hAnsi="楷体_GB2312" w:eastAsia="楷体_GB2312" w:cs="楷体_GB2312"/>
          <w:sz w:val="32"/>
          <w:szCs w:val="32"/>
        </w:rPr>
        <w:t>二是线下服务。</w:t>
      </w:r>
      <w:r>
        <w:rPr>
          <w:rFonts w:hint="eastAsia" w:ascii="仿宋_GB2312" w:hAnsi="仿宋_GB2312" w:eastAsia="仿宋_GB2312" w:cs="仿宋_GB2312"/>
          <w:color w:val="000000"/>
          <w:sz w:val="32"/>
          <w:szCs w:val="32"/>
        </w:rPr>
        <w:t>组建消防技术服务队，点对点“把脉问诊”，帮助协调解决企业和群众实际困难</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全天候为办事企业和办事群众提供“一对一”订单式服务。</w:t>
      </w:r>
    </w:p>
    <w:p>
      <w:pPr>
        <w:snapToGrid w:val="0"/>
        <w:spacing w:line="600" w:lineRule="exact"/>
        <w:ind w:firstLine="640" w:firstLineChars="200"/>
        <w:rPr>
          <w:rFonts w:ascii="仿宋_GB2312" w:hAnsi="仿宋" w:eastAsia="仿宋_GB2312" w:cs="仿宋"/>
          <w:sz w:val="32"/>
          <w:szCs w:val="32"/>
        </w:rPr>
      </w:pPr>
      <w:r>
        <w:rPr>
          <w:rFonts w:hint="eastAsia" w:ascii="黑体" w:hAnsi="黑体" w:eastAsia="黑体" w:cs="黑体"/>
          <w:sz w:val="32"/>
          <w:szCs w:val="32"/>
        </w:rPr>
        <w:t>三、开辟“三条渠道”。</w:t>
      </w:r>
      <w:r>
        <w:rPr>
          <w:rFonts w:hint="eastAsia" w:ascii="楷体_GB2312" w:hAnsi="楷体_GB2312" w:eastAsia="楷体_GB2312" w:cs="楷体_GB2312"/>
          <w:sz w:val="32"/>
          <w:szCs w:val="32"/>
        </w:rPr>
        <w:t>一是举报服务热线。</w:t>
      </w:r>
      <w:r>
        <w:rPr>
          <w:rFonts w:hint="eastAsia" w:ascii="仿宋_GB2312" w:hAnsi="仿宋" w:eastAsia="仿宋_GB2312" w:cs="仿宋"/>
          <w:sz w:val="32"/>
          <w:szCs w:val="32"/>
        </w:rPr>
        <w:t>将“</w:t>
      </w:r>
      <w:r>
        <w:rPr>
          <w:rFonts w:ascii="仿宋_GB2312" w:hAnsi="仿宋" w:eastAsia="仿宋_GB2312" w:cs="仿宋"/>
          <w:sz w:val="32"/>
          <w:szCs w:val="32"/>
        </w:rPr>
        <w:t>96119</w:t>
      </w:r>
      <w:r>
        <w:rPr>
          <w:rFonts w:hint="eastAsia" w:ascii="仿宋_GB2312" w:hAnsi="仿宋" w:eastAsia="仿宋_GB2312" w:cs="仿宋"/>
          <w:sz w:val="32"/>
          <w:szCs w:val="32"/>
        </w:rPr>
        <w:t>”火灾隐患举报投诉热线并入“12345”政务服务热线，建立健全举报投诉查处工作机制，及时回应企业群众遇到的实际困难和问题。</w:t>
      </w:r>
      <w:r>
        <w:rPr>
          <w:rFonts w:hint="eastAsia" w:ascii="楷体_GB2312" w:hAnsi="楷体_GB2312" w:eastAsia="楷体_GB2312" w:cs="楷体_GB2312"/>
          <w:sz w:val="32"/>
          <w:szCs w:val="32"/>
        </w:rPr>
        <w:t>二是消防在线服务平台。</w:t>
      </w:r>
      <w:r>
        <w:rPr>
          <w:rFonts w:hint="eastAsia" w:ascii="仿宋_GB2312" w:hAnsi="仿宋" w:eastAsia="仿宋_GB2312" w:cs="仿宋"/>
          <w:sz w:val="32"/>
          <w:szCs w:val="32"/>
        </w:rPr>
        <w:t>依托消防微信公众号或其他线上平台设置在线咨询专栏，为广大群众提供消防专业技术知识、火灾隐患整改、消防安全管理、灭火和疏散预案制定以及消防演练等在线咨询服务，拓宽消防服务渠道。</w:t>
      </w:r>
      <w:r>
        <w:rPr>
          <w:rFonts w:hint="eastAsia" w:ascii="楷体_GB2312" w:hAnsi="楷体_GB2312" w:eastAsia="楷体_GB2312" w:cs="楷体_GB2312"/>
          <w:sz w:val="32"/>
          <w:szCs w:val="32"/>
        </w:rPr>
        <w:t>三是消防服务站。</w:t>
      </w:r>
      <w:r>
        <w:rPr>
          <w:rFonts w:hint="eastAsia" w:ascii="仿宋_GB2312" w:hAnsi="仿宋" w:eastAsia="仿宋_GB2312" w:cs="仿宋"/>
          <w:sz w:val="32"/>
          <w:szCs w:val="32"/>
        </w:rPr>
        <w:t>在政府专职消防队和城市小型消防站建立消防服务站，为辖区商铺、企业和社区居民提供</w:t>
      </w:r>
      <w:r>
        <w:rPr>
          <w:rFonts w:ascii="仿宋_GB2312" w:hAnsi="仿宋" w:eastAsia="仿宋_GB2312" w:cs="仿宋"/>
          <w:sz w:val="32"/>
          <w:szCs w:val="32"/>
        </w:rPr>
        <w:t>“</w:t>
      </w:r>
      <w:r>
        <w:rPr>
          <w:rFonts w:hint="eastAsia" w:ascii="仿宋_GB2312" w:hAnsi="仿宋" w:eastAsia="仿宋_GB2312" w:cs="仿宋"/>
          <w:sz w:val="32"/>
          <w:szCs w:val="32"/>
        </w:rPr>
        <w:t>一站式</w:t>
      </w:r>
      <w:r>
        <w:rPr>
          <w:rFonts w:ascii="仿宋_GB2312" w:hAnsi="仿宋" w:eastAsia="仿宋_GB2312" w:cs="仿宋"/>
          <w:sz w:val="32"/>
          <w:szCs w:val="32"/>
        </w:rPr>
        <w:t>”</w:t>
      </w:r>
      <w:r>
        <w:rPr>
          <w:rFonts w:hint="eastAsia" w:ascii="仿宋_GB2312" w:hAnsi="仿宋" w:eastAsia="仿宋_GB2312" w:cs="仿宋"/>
          <w:sz w:val="32"/>
          <w:szCs w:val="32"/>
        </w:rPr>
        <w:t>、多样化、全时段消防服务，形成多级联动的</w:t>
      </w:r>
      <w:r>
        <w:rPr>
          <w:rFonts w:ascii="仿宋_GB2312" w:hAnsi="仿宋" w:eastAsia="仿宋_GB2312" w:cs="仿宋"/>
          <w:sz w:val="32"/>
          <w:szCs w:val="32"/>
        </w:rPr>
        <w:t>“</w:t>
      </w:r>
      <w:r>
        <w:rPr>
          <w:rFonts w:hint="eastAsia" w:ascii="仿宋_GB2312" w:hAnsi="仿宋" w:eastAsia="仿宋_GB2312" w:cs="仿宋"/>
          <w:sz w:val="32"/>
          <w:szCs w:val="32"/>
        </w:rPr>
        <w:t>就近服务圈</w:t>
      </w:r>
      <w:r>
        <w:rPr>
          <w:rFonts w:ascii="仿宋_GB2312" w:hAnsi="仿宋" w:eastAsia="仿宋_GB2312" w:cs="仿宋"/>
          <w:sz w:val="32"/>
          <w:szCs w:val="32"/>
        </w:rPr>
        <w:t>”</w:t>
      </w:r>
      <w:r>
        <w:rPr>
          <w:rFonts w:hint="eastAsia" w:ascii="仿宋_GB2312" w:hAnsi="仿宋" w:eastAsia="仿宋_GB2312" w:cs="仿宋"/>
          <w:sz w:val="32"/>
          <w:szCs w:val="32"/>
        </w:rPr>
        <w:t>。</w:t>
      </w:r>
    </w:p>
    <w:p>
      <w:pPr>
        <w:pStyle w:val="2"/>
        <w:spacing w:line="600" w:lineRule="exact"/>
        <w:ind w:firstLine="640" w:firstLineChars="200"/>
      </w:pPr>
      <w:r>
        <w:rPr>
          <w:rFonts w:hint="eastAsia" w:ascii="黑体" w:hAnsi="黑体" w:eastAsia="黑体" w:cs="黑体"/>
          <w:sz w:val="32"/>
          <w:szCs w:val="32"/>
        </w:rPr>
        <w:t>四、提供“四项服务”。</w:t>
      </w:r>
      <w:r>
        <w:rPr>
          <w:rFonts w:hint="eastAsia" w:ascii="楷体_GB2312" w:hAnsi="楷体_GB2312" w:eastAsia="楷体_GB2312" w:cs="楷体_GB2312"/>
          <w:sz w:val="32"/>
          <w:szCs w:val="32"/>
        </w:rPr>
        <w:t>一是错时服务。</w:t>
      </w:r>
      <w:r>
        <w:rPr>
          <w:rFonts w:hint="eastAsia" w:ascii="仿宋_GB2312" w:hAnsi="仿宋" w:eastAsia="仿宋_GB2312" w:cs="仿宋"/>
          <w:sz w:val="32"/>
          <w:szCs w:val="32"/>
        </w:rPr>
        <w:t>在日常“双随机</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一公开”监督抽查和公众聚集场所投入使用、营业前消防安全检查等执法服务工作中，不得妨碍被检查单位正常的管理活动和生产经营活动。被检查单位因在工作时间内难以开展检查的，应根据被检查单位的要求实行错时检查。</w:t>
      </w:r>
      <w:r>
        <w:rPr>
          <w:rFonts w:hint="eastAsia" w:ascii="楷体_GB2312" w:hAnsi="楷体_GB2312" w:eastAsia="楷体_GB2312" w:cs="楷体_GB2312"/>
          <w:sz w:val="32"/>
          <w:szCs w:val="32"/>
        </w:rPr>
        <w:t>二是上门服务。</w:t>
      </w:r>
      <w:r>
        <w:rPr>
          <w:rFonts w:hint="eastAsia" w:ascii="仿宋_GB2312" w:hAnsi="仿宋_GB2312" w:eastAsia="仿宋_GB2312" w:cs="仿宋_GB2312"/>
          <w:sz w:val="32"/>
          <w:szCs w:val="32"/>
        </w:rPr>
        <w:t>对责令限期改正的火灾隐患或群众关切和企业亟待解决</w:t>
      </w:r>
      <w:bookmarkStart w:id="0" w:name="_GoBack"/>
      <w:bookmarkEnd w:id="0"/>
      <w:r>
        <w:rPr>
          <w:rFonts w:hint="eastAsia" w:ascii="仿宋_GB2312" w:hAnsi="仿宋_GB2312" w:eastAsia="仿宋_GB2312" w:cs="仿宋_GB2312"/>
          <w:sz w:val="32"/>
          <w:szCs w:val="32"/>
        </w:rPr>
        <w:t>的消防安全问题，消防救援机构主动对接，依法依规靠前帮扶，切实帮助企业群众有效管控风险、解决问题。</w:t>
      </w:r>
      <w:r>
        <w:rPr>
          <w:rFonts w:hint="eastAsia" w:ascii="楷体_GB2312" w:hAnsi="楷体_GB2312" w:eastAsia="楷体_GB2312" w:cs="楷体_GB2312"/>
          <w:sz w:val="32"/>
          <w:szCs w:val="32"/>
        </w:rPr>
        <w:t>三是预约服务。</w:t>
      </w:r>
      <w:r>
        <w:rPr>
          <w:rFonts w:hint="eastAsia" w:ascii="仿宋_GB2312" w:hAnsi="仿宋_GB2312" w:eastAsia="仿宋_GB2312" w:cs="仿宋_GB2312"/>
          <w:sz w:val="32"/>
          <w:szCs w:val="32"/>
        </w:rPr>
        <w:t>办事单位和群众可通过“赣服通”申请消防服务和宣传培训，后台接到需求后，消防救援机构工作人员将会与申请人联系，沟通确定指导、培训方式并开展服务。</w:t>
      </w:r>
      <w:r>
        <w:rPr>
          <w:rFonts w:hint="eastAsia" w:ascii="楷体_GB2312" w:hAnsi="楷体_GB2312" w:eastAsia="楷体_GB2312" w:cs="楷体_GB2312"/>
          <w:sz w:val="32"/>
          <w:szCs w:val="32"/>
        </w:rPr>
        <w:t>四是远程服务。</w:t>
      </w:r>
      <w:r>
        <w:rPr>
          <w:rFonts w:hint="eastAsia" w:ascii="仿宋_GB2312" w:hAnsi="仿宋_GB2312" w:eastAsia="仿宋_GB2312" w:cs="仿宋_GB2312"/>
          <w:color w:val="000000"/>
          <w:sz w:val="32"/>
          <w:szCs w:val="32"/>
          <w:shd w:val="clear" w:color="auto" w:fill="FFFFFF"/>
        </w:rPr>
        <w:t>综合运用物联网、云计算、大数据等技术，搭建“智赣</w:t>
      </w:r>
      <w:r>
        <w:rPr>
          <w:rFonts w:ascii="仿宋_GB2312" w:hAnsi="仿宋_GB2312" w:eastAsia="仿宋_GB2312" w:cs="仿宋_GB2312"/>
          <w:color w:val="000000"/>
          <w:sz w:val="32"/>
          <w:szCs w:val="32"/>
          <w:shd w:val="clear" w:color="auto" w:fill="FFFFFF"/>
        </w:rPr>
        <w:t>119</w:t>
      </w:r>
      <w:r>
        <w:rPr>
          <w:rFonts w:hint="eastAsia" w:ascii="仿宋_GB2312" w:hAnsi="仿宋_GB2312" w:eastAsia="仿宋_GB2312" w:cs="仿宋_GB2312"/>
          <w:color w:val="000000"/>
          <w:sz w:val="32"/>
          <w:szCs w:val="32"/>
          <w:shd w:val="clear" w:color="auto" w:fill="FFFFFF"/>
        </w:rPr>
        <w:t>”物联网远程监测系统，构建“多资源共享互通、智能化分析预警”体系，对单位消防安全管理提供远程动态化监测、智能研判预警的消防安全指导服务。</w:t>
      </w:r>
    </w:p>
    <w:p>
      <w:pPr>
        <w:spacing w:line="600" w:lineRule="exact"/>
        <w:ind w:firstLine="640" w:firstLineChars="200"/>
        <w:jc w:val="left"/>
        <w:rPr>
          <w:sz w:val="32"/>
          <w:szCs w:val="32"/>
        </w:rPr>
      </w:pPr>
      <w:r>
        <w:rPr>
          <w:rFonts w:hint="eastAsia" w:ascii="黑体" w:hAnsi="黑体" w:eastAsia="黑体" w:cs="黑体"/>
          <w:sz w:val="32"/>
          <w:szCs w:val="32"/>
        </w:rPr>
        <w:t>五、创新“五项举措”。</w:t>
      </w:r>
      <w:r>
        <w:rPr>
          <w:rFonts w:hint="eastAsia" w:ascii="楷体_GB2312" w:hAnsi="楷体_GB2312" w:eastAsia="楷体_GB2312" w:cs="楷体_GB2312"/>
          <w:sz w:val="32"/>
          <w:szCs w:val="32"/>
        </w:rPr>
        <w:t>一是缩小行政许可范围。</w:t>
      </w:r>
      <w:r>
        <w:rPr>
          <w:rFonts w:hint="eastAsia" w:ascii="仿宋_GB2312" w:hAnsi="仿宋" w:eastAsia="仿宋_GB2312" w:cs="仿宋"/>
          <w:color w:val="000000"/>
          <w:kern w:val="0"/>
          <w:sz w:val="32"/>
          <w:szCs w:val="32"/>
        </w:rPr>
        <w:t>除公共娱乐场所外，其他建筑面积</w:t>
      </w:r>
      <w:r>
        <w:rPr>
          <w:rFonts w:ascii="仿宋_GB2312" w:hAnsi="仿宋" w:eastAsia="仿宋_GB2312" w:cs="仿宋"/>
          <w:color w:val="000000"/>
          <w:kern w:val="0"/>
          <w:sz w:val="32"/>
          <w:szCs w:val="32"/>
        </w:rPr>
        <w:t>300</w:t>
      </w:r>
      <w:r>
        <w:rPr>
          <w:rFonts w:hint="eastAsia" w:ascii="仿宋_GB2312" w:hAnsi="仿宋" w:eastAsia="仿宋_GB2312" w:cs="仿宋"/>
          <w:color w:val="000000"/>
          <w:kern w:val="0"/>
          <w:sz w:val="32"/>
          <w:szCs w:val="32"/>
        </w:rPr>
        <w:t>平方米以下的公众聚集场所投入使用、营业前可以不申请办理消防安全检查。企业群众坚持要求申请办理的，不论面积大小，应当依法予以办理</w:t>
      </w:r>
      <w:r>
        <w:rPr>
          <w:rFonts w:hint="eastAsia" w:ascii="仿宋_GB2312" w:eastAsia="仿宋_GB2312"/>
          <w:sz w:val="32"/>
          <w:szCs w:val="32"/>
        </w:rPr>
        <w:t>。</w:t>
      </w:r>
      <w:r>
        <w:rPr>
          <w:rFonts w:hint="eastAsia" w:ascii="楷体_GB2312" w:hAnsi="楷体_GB2312" w:eastAsia="楷体_GB2312" w:cs="楷体_GB2312"/>
          <w:sz w:val="32"/>
          <w:szCs w:val="32"/>
        </w:rPr>
        <w:t>二是建立政务服务“好差评”制度。</w:t>
      </w:r>
      <w:r>
        <w:rPr>
          <w:rFonts w:hint="eastAsia" w:ascii="仿宋_GB2312" w:eastAsia="仿宋_GB2312"/>
          <w:sz w:val="32"/>
          <w:szCs w:val="32"/>
        </w:rPr>
        <w:t>消防救援机构在公众聚集场所投入使用、营业消防安全告知承诺制网上申报系统上设置服务评价模块，在办事窗口设置电子评价器，制作服务评价二维码，全方位满足一服务一评价，</w:t>
      </w:r>
      <w:r>
        <w:rPr>
          <w:rFonts w:hint="eastAsia" w:ascii="仿宋_GB2312" w:eastAsia="仿宋_GB2312"/>
          <w:color w:val="191919"/>
          <w:sz w:val="32"/>
          <w:szCs w:val="32"/>
          <w:shd w:val="clear" w:color="auto" w:fill="FFFFFF"/>
        </w:rPr>
        <w:t>为企业和群众提供全面规范、公开公平、便捷高效的政务服务。</w:t>
      </w:r>
      <w:r>
        <w:rPr>
          <w:rFonts w:hint="eastAsia" w:ascii="楷体_GB2312" w:hAnsi="楷体_GB2312" w:eastAsia="楷体_GB2312" w:cs="楷体_GB2312"/>
          <w:sz w:val="32"/>
          <w:szCs w:val="32"/>
        </w:rPr>
        <w:t>三是推行审慎处罚机制。</w:t>
      </w:r>
      <w:r>
        <w:rPr>
          <w:rFonts w:hint="eastAsia" w:ascii="仿宋_GB2312" w:eastAsia="仿宋_GB2312"/>
          <w:color w:val="000000"/>
          <w:sz w:val="32"/>
          <w:szCs w:val="32"/>
        </w:rPr>
        <w:t>对消防违法行为轻微且当场整改完毕的，可以不予处罚；对在消防救援机构检查前，已自行发现并采取措施进行整改且已制定并落实保证消防安全的防范措施或者将危险部位停用的，可以不予处罚。审慎使用临时查封等行政强制措施，采用其他方式可以确保消防安全的，可以不采取行政强制措施。</w:t>
      </w:r>
      <w:r>
        <w:rPr>
          <w:rFonts w:hint="eastAsia" w:ascii="楷体_GB2312" w:hAnsi="楷体_GB2312" w:eastAsia="楷体_GB2312" w:cs="楷体_GB2312"/>
          <w:sz w:val="32"/>
          <w:szCs w:val="32"/>
        </w:rPr>
        <w:t>四是消防科普场馆常态化开放。</w:t>
      </w:r>
      <w:r>
        <w:rPr>
          <w:rFonts w:hint="eastAsia" w:ascii="仿宋_GB2312" w:eastAsia="仿宋_GB2312"/>
          <w:sz w:val="32"/>
          <w:szCs w:val="32"/>
        </w:rPr>
        <w:t>开通消防科普场馆线上预约平台，群众足不出户即可报名参加消防体验，学习消防安全知识，掌握消防“实操”技能，切实提升自防自救能力。</w:t>
      </w:r>
      <w:r>
        <w:rPr>
          <w:rFonts w:hint="eastAsia" w:ascii="楷体_GB2312" w:hAnsi="楷体_GB2312" w:eastAsia="楷体_GB2312" w:cs="楷体_GB2312"/>
          <w:sz w:val="32"/>
          <w:szCs w:val="32"/>
        </w:rPr>
        <w:t>五是开设消防云课堂。</w:t>
      </w:r>
      <w:r>
        <w:rPr>
          <w:rFonts w:hint="eastAsia" w:ascii="仿宋_GB2312" w:eastAsia="仿宋_GB2312"/>
          <w:sz w:val="32"/>
          <w:szCs w:val="32"/>
        </w:rPr>
        <w:t>在全市开设</w:t>
      </w:r>
      <w:r>
        <w:rPr>
          <w:rFonts w:ascii="仿宋_GB2312" w:eastAsia="仿宋_GB2312"/>
          <w:sz w:val="32"/>
          <w:szCs w:val="32"/>
        </w:rPr>
        <w:t>20</w:t>
      </w:r>
      <w:r>
        <w:rPr>
          <w:rFonts w:hint="eastAsia" w:ascii="仿宋_GB2312" w:eastAsia="仿宋_GB2312"/>
          <w:sz w:val="32"/>
          <w:szCs w:val="32"/>
        </w:rPr>
        <w:t>个消防云课堂，定期推介消防常识、火灾案例、隐患查找、消防课堂等视听内容，推动面对面培训向点对点授课转变，进一步提高宣传覆盖面和影响力。</w:t>
      </w:r>
    </w:p>
    <w:p>
      <w:pPr>
        <w:pStyle w:val="2"/>
        <w:spacing w:line="600" w:lineRule="exact"/>
        <w:rPr>
          <w:lang w:val="en-US" w:bidi="ar-SA"/>
        </w:rPr>
      </w:pPr>
    </w:p>
    <w:p>
      <w:pPr>
        <w:pStyle w:val="2"/>
        <w:spacing w:line="600" w:lineRule="exact"/>
        <w:rPr>
          <w:lang w:val="en-US" w:bidi="ar-SA"/>
        </w:rPr>
      </w:pPr>
    </w:p>
    <w:p>
      <w:pPr>
        <w:pStyle w:val="2"/>
        <w:spacing w:line="600" w:lineRule="exact"/>
        <w:rPr>
          <w:lang w:val="en-US" w:bidi="ar-SA"/>
        </w:rPr>
      </w:pPr>
    </w:p>
    <w:p>
      <w:pPr>
        <w:pStyle w:val="2"/>
        <w:spacing w:line="600" w:lineRule="exact"/>
        <w:rPr>
          <w:lang w:val="en-US" w:bidi="ar-SA"/>
        </w:rPr>
      </w:pPr>
    </w:p>
    <w:p>
      <w:pPr>
        <w:pStyle w:val="2"/>
        <w:spacing w:line="600" w:lineRule="exact"/>
        <w:rPr>
          <w:lang w:val="en-US" w:bidi="ar-SA"/>
        </w:rPr>
      </w:pPr>
    </w:p>
    <w:p>
      <w:pPr>
        <w:pStyle w:val="2"/>
        <w:spacing w:line="600" w:lineRule="exact"/>
        <w:rPr>
          <w:lang w:val="en-US" w:bidi="ar-SA"/>
        </w:rPr>
      </w:pPr>
    </w:p>
    <w:p>
      <w:pPr>
        <w:pStyle w:val="2"/>
        <w:spacing w:line="600" w:lineRule="exact"/>
        <w:rPr>
          <w:lang w:val="en-US" w:bidi="ar-SA"/>
        </w:rPr>
      </w:pPr>
    </w:p>
    <w:p>
      <w:pPr>
        <w:pStyle w:val="2"/>
        <w:spacing w:line="600" w:lineRule="exact"/>
        <w:rPr>
          <w:lang w:val="en-US" w:bidi="ar-SA"/>
        </w:rPr>
      </w:pPr>
    </w:p>
    <w:p>
      <w:pPr>
        <w:pStyle w:val="2"/>
        <w:spacing w:line="600" w:lineRule="exact"/>
        <w:rPr>
          <w:lang w:val="en-US" w:bidi="ar-SA"/>
        </w:rPr>
      </w:pPr>
    </w:p>
    <w:p>
      <w:pPr>
        <w:pStyle w:val="2"/>
        <w:spacing w:line="600" w:lineRule="exact"/>
        <w:rPr>
          <w:lang w:val="en-US" w:bidi="ar-SA"/>
        </w:rPr>
      </w:pPr>
    </w:p>
    <w:p>
      <w:pPr>
        <w:pStyle w:val="2"/>
        <w:spacing w:line="600" w:lineRule="exact"/>
        <w:rPr>
          <w:lang w:val="en-US" w:bidi="ar-SA"/>
        </w:rPr>
      </w:pPr>
    </w:p>
    <w:p>
      <w:pPr>
        <w:pStyle w:val="2"/>
        <w:spacing w:line="600" w:lineRule="exact"/>
        <w:rPr>
          <w:lang w:val="en-US" w:bidi="ar-SA"/>
        </w:rPr>
      </w:pPr>
    </w:p>
    <w:p>
      <w:pPr>
        <w:pStyle w:val="2"/>
        <w:spacing w:line="600" w:lineRule="exact"/>
        <w:rPr>
          <w:lang w:val="en-US" w:bidi="ar-SA"/>
        </w:rPr>
      </w:pPr>
    </w:p>
    <w:p>
      <w:pPr>
        <w:pStyle w:val="2"/>
        <w:spacing w:line="600" w:lineRule="exact"/>
        <w:rPr>
          <w:lang w:val="en-US" w:bidi="ar-SA"/>
        </w:rPr>
      </w:pPr>
    </w:p>
    <w:p>
      <w:pPr>
        <w:pStyle w:val="2"/>
        <w:spacing w:line="600" w:lineRule="exact"/>
        <w:rPr>
          <w:lang w:val="en-US" w:bidi="ar-SA"/>
        </w:rPr>
      </w:pPr>
    </w:p>
    <w:p>
      <w:pPr>
        <w:pStyle w:val="2"/>
        <w:spacing w:line="600" w:lineRule="exact"/>
        <w:rPr>
          <w:lang w:val="en-US" w:bidi="ar-SA"/>
        </w:rPr>
      </w:pPr>
    </w:p>
    <w:p>
      <w:pPr>
        <w:pStyle w:val="2"/>
        <w:spacing w:line="600" w:lineRule="exact"/>
        <w:rPr>
          <w:lang w:val="en-US" w:bidi="ar-SA"/>
        </w:rPr>
      </w:pPr>
    </w:p>
    <w:p>
      <w:pPr>
        <w:pStyle w:val="2"/>
        <w:spacing w:line="600" w:lineRule="exact"/>
        <w:rPr>
          <w:lang w:val="en-US" w:bidi="ar-SA"/>
        </w:rPr>
      </w:pPr>
    </w:p>
    <w:p>
      <w:pPr>
        <w:pStyle w:val="2"/>
        <w:spacing w:line="600" w:lineRule="exact"/>
        <w:rPr>
          <w:lang w:val="en-US" w:bidi="ar-SA"/>
        </w:rPr>
      </w:pPr>
    </w:p>
    <w:p>
      <w:pPr>
        <w:pStyle w:val="2"/>
        <w:spacing w:line="600" w:lineRule="exact"/>
        <w:rPr>
          <w:lang w:val="en-US" w:bidi="ar-SA"/>
        </w:rPr>
      </w:pPr>
    </w:p>
    <w:p>
      <w:pPr>
        <w:pStyle w:val="2"/>
        <w:spacing w:line="600" w:lineRule="exact"/>
        <w:rPr>
          <w:lang w:val="en-US" w:bidi="ar-SA"/>
        </w:rPr>
      </w:pPr>
    </w:p>
    <w:p>
      <w:pPr>
        <w:pStyle w:val="2"/>
        <w:spacing w:line="600" w:lineRule="exact"/>
        <w:rPr>
          <w:lang w:val="en-US" w:bidi="ar-SA"/>
        </w:rPr>
      </w:pPr>
    </w:p>
    <w:p>
      <w:pPr>
        <w:pStyle w:val="2"/>
        <w:spacing w:line="600" w:lineRule="exact"/>
        <w:rPr>
          <w:lang w:val="en-US" w:bidi="ar-SA"/>
        </w:rPr>
      </w:pPr>
    </w:p>
    <w:p>
      <w:pPr>
        <w:pStyle w:val="2"/>
        <w:spacing w:line="600" w:lineRule="exact"/>
      </w:pPr>
    </w:p>
    <w:p>
      <w:pPr>
        <w:adjustRightInd w:val="0"/>
        <w:snapToGrid w:val="0"/>
        <w:spacing w:line="600" w:lineRule="exact"/>
        <w:ind w:firstLine="280" w:firstLineChars="1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赣州市消防救援支队</w:t>
      </w:r>
      <w:r>
        <w:rPr>
          <w:rFonts w:eastAsia="仿宋_GB2312"/>
          <w:color w:val="000000" w:themeColor="text1"/>
          <w:sz w:val="28"/>
          <w:szCs w:val="28"/>
          <w14:textFill>
            <w14:solidFill>
              <w14:schemeClr w14:val="tx1"/>
            </w14:solidFill>
          </w14:textFill>
        </w:rPr>
        <mc:AlternateContent>
          <mc:Choice Requires="wpg">
            <w:drawing>
              <wp:anchor distT="0" distB="0" distL="114300" distR="114300" simplePos="0" relativeHeight="251660288" behindDoc="0" locked="0" layoutInCell="1" allowOverlap="1">
                <wp:simplePos x="0" y="0"/>
                <wp:positionH relativeFrom="column">
                  <wp:posOffset>35560</wp:posOffset>
                </wp:positionH>
                <wp:positionV relativeFrom="paragraph">
                  <wp:posOffset>62230</wp:posOffset>
                </wp:positionV>
                <wp:extent cx="5592445" cy="347345"/>
                <wp:effectExtent l="0" t="4445" r="8255" b="0"/>
                <wp:wrapNone/>
                <wp:docPr id="5" name="组合 5"/>
                <wp:cNvGraphicFramePr/>
                <a:graphic xmlns:a="http://schemas.openxmlformats.org/drawingml/2006/main">
                  <a:graphicData uri="http://schemas.microsoft.com/office/word/2010/wordprocessingGroup">
                    <wpg:wgp>
                      <wpg:cNvGrpSpPr/>
                      <wpg:grpSpPr>
                        <a:xfrm>
                          <a:off x="0" y="0"/>
                          <a:ext cx="5592445" cy="347345"/>
                          <a:chOff x="1587" y="13340"/>
                          <a:chExt cx="8807" cy="547"/>
                        </a:xfrm>
                      </wpg:grpSpPr>
                      <wps:wsp>
                        <wps:cNvPr id="1" name="直接连接符 1"/>
                        <wps:cNvCnPr/>
                        <wps:spPr>
                          <a:xfrm>
                            <a:off x="1587" y="13886"/>
                            <a:ext cx="8787" cy="1"/>
                          </a:xfrm>
                          <a:prstGeom prst="line">
                            <a:avLst/>
                          </a:prstGeom>
                          <a:ln w="9525" cap="flat" cmpd="sng">
                            <a:solidFill>
                              <a:srgbClr val="000000"/>
                            </a:solidFill>
                            <a:prstDash val="solid"/>
                            <a:headEnd type="none" w="med" len="med"/>
                            <a:tailEnd type="none" w="med" len="med"/>
                          </a:ln>
                        </wps:spPr>
                        <wps:bodyPr/>
                      </wps:wsp>
                      <wps:wsp>
                        <wps:cNvPr id="2" name="直接连接符 2"/>
                        <wps:cNvCnPr/>
                        <wps:spPr>
                          <a:xfrm flipV="1">
                            <a:off x="1607" y="13340"/>
                            <a:ext cx="8787" cy="36"/>
                          </a:xfrm>
                          <a:prstGeom prst="line">
                            <a:avLst/>
                          </a:prstGeom>
                          <a:ln w="9525"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2.8pt;margin-top:4.9pt;height:27.35pt;width:440.35pt;z-index:251660288;mso-width-relative:page;mso-height-relative:page;" coordorigin="1587,13340" coordsize="8807,547" o:gfxdata="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">
                <o:lock v:ext="edit" aspectratio="f"/>
                <v:line id="_x0000_s1026" o:spid="_x0000_s1026" o:spt="20" style="position:absolute;left:1587;top:13886;height:1;width:8787;" filled="f" stroked="t" coordsize="21600,21600" o:gfxdata="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">
                  <v:fill on="f" focussize="0,0"/>
                  <v:stroke color="#000000" joinstyle="round"/>
                  <v:imagedata o:title=""/>
                  <o:lock v:ext="edit" aspectratio="f"/>
                </v:line>
                <v:line id="_x0000_s1026" o:spid="_x0000_s1026" o:spt="20" style="position:absolute;left:1607;top:13340;flip:y;height:36;width:8787;" filled="f" stroked="t" coordsize="21600,21600" o:gfxdata="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">
                  <v:fill on="f" focussize="0,0"/>
                  <v:stroke color="#000000" joinstyle="round"/>
                  <v:imagedata o:title=""/>
                  <o:lock v:ext="edit" aspectratio="f"/>
                </v:line>
              </v:group>
            </w:pict>
          </mc:Fallback>
        </mc:AlternateContent>
      </w:r>
      <w:r>
        <w:rPr>
          <w:rFonts w:eastAsia="仿宋_GB2312"/>
          <w:color w:val="000000" w:themeColor="text1"/>
          <w:sz w:val="28"/>
          <w:szCs w:val="28"/>
          <w14:textFill>
            <w14:solidFill>
              <w14:schemeClr w14:val="tx1"/>
            </w14:solidFill>
          </w14:textFill>
        </w:rPr>
        <w:t xml:space="preserve">办公室                 </w:t>
      </w:r>
      <w:r>
        <w:rPr>
          <w:rFonts w:ascii="仿宋_GB2312" w:eastAsia="仿宋_GB2312"/>
          <w:color w:val="000000" w:themeColor="text1"/>
          <w:sz w:val="28"/>
          <w:szCs w:val="28"/>
          <w14:textFill>
            <w14:solidFill>
              <w14:schemeClr w14:val="tx1"/>
            </w14:solidFill>
          </w14:textFill>
        </w:rPr>
        <w:t>2021</w:t>
      </w:r>
      <w:r>
        <w:rPr>
          <w:rFonts w:hint="eastAsia" w:ascii="仿宋_GB2312" w:eastAsia="仿宋_GB2312"/>
          <w:color w:val="000000" w:themeColor="text1"/>
          <w:sz w:val="28"/>
          <w:szCs w:val="28"/>
          <w14:textFill>
            <w14:solidFill>
              <w14:schemeClr w14:val="tx1"/>
            </w14:solidFill>
          </w14:textFill>
        </w:rPr>
        <w:t>年</w:t>
      </w:r>
      <w:r>
        <w:rPr>
          <w:rFonts w:ascii="仿宋_GB2312" w:eastAsia="仿宋_GB2312"/>
          <w:color w:val="000000" w:themeColor="text1"/>
          <w:sz w:val="28"/>
          <w:szCs w:val="28"/>
          <w14:textFill>
            <w14:solidFill>
              <w14:schemeClr w14:val="tx1"/>
            </w14:solidFill>
          </w14:textFill>
        </w:rPr>
        <w:t>6</w:t>
      </w:r>
      <w:r>
        <w:rPr>
          <w:rFonts w:hint="eastAsia" w:ascii="仿宋_GB2312" w:eastAsia="仿宋_GB2312"/>
          <w:color w:val="000000" w:themeColor="text1"/>
          <w:sz w:val="28"/>
          <w:szCs w:val="28"/>
          <w14:textFill>
            <w14:solidFill>
              <w14:schemeClr w14:val="tx1"/>
            </w14:solidFill>
          </w14:textFill>
        </w:rPr>
        <w:t>月</w:t>
      </w:r>
      <w:r>
        <w:rPr>
          <w:rFonts w:ascii="仿宋_GB2312" w:eastAsia="仿宋_GB2312"/>
          <w:color w:val="000000" w:themeColor="text1"/>
          <w:sz w:val="28"/>
          <w:szCs w:val="28"/>
          <w14:textFill>
            <w14:solidFill>
              <w14:schemeClr w14:val="tx1"/>
            </w14:solidFill>
          </w14:textFill>
        </w:rPr>
        <w:t>7</w:t>
      </w:r>
      <w:r>
        <w:rPr>
          <w:rFonts w:hint="eastAsia" w:ascii="仿宋_GB2312" w:eastAsia="仿宋_GB2312"/>
          <w:color w:val="000000" w:themeColor="text1"/>
          <w:sz w:val="28"/>
          <w:szCs w:val="28"/>
          <w14:textFill>
            <w14:solidFill>
              <w14:schemeClr w14:val="tx1"/>
            </w14:solidFill>
          </w14:textFill>
        </w:rPr>
        <w:t>日</w:t>
      </w:r>
      <w:r>
        <w:rPr>
          <w:rFonts w:eastAsia="仿宋_GB2312"/>
          <w:color w:val="000000" w:themeColor="text1"/>
          <w:sz w:val="28"/>
          <w:szCs w:val="28"/>
          <w14:textFill>
            <w14:solidFill>
              <w14:schemeClr w14:val="tx1"/>
            </w14:solidFill>
          </w14:textFill>
        </w:rPr>
        <w:t>印发</w:t>
      </w:r>
    </w:p>
    <w:p>
      <w:pPr>
        <w:adjustRightInd w:val="0"/>
        <w:snapToGrid w:val="0"/>
        <w:spacing w:line="600" w:lineRule="exact"/>
        <w:ind w:firstLine="280" w:firstLineChars="1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经办人：</w:t>
      </w:r>
      <w:r>
        <w:rPr>
          <w:rFonts w:hint="eastAsia" w:eastAsia="仿宋_GB2312"/>
          <w:color w:val="000000" w:themeColor="text1"/>
          <w:sz w:val="28"/>
          <w:szCs w:val="28"/>
          <w14:textFill>
            <w14:solidFill>
              <w14:schemeClr w14:val="tx1"/>
            </w14:solidFill>
          </w14:textFill>
        </w:rPr>
        <w:t>胡隽</w:t>
      </w:r>
      <w:r>
        <w:rPr>
          <w:rFonts w:eastAsia="仿宋_GB2312"/>
          <w:color w:val="000000" w:themeColor="text1"/>
          <w:sz w:val="28"/>
          <w:szCs w:val="28"/>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电话：</w:t>
      </w:r>
      <w:r>
        <w:rPr>
          <w:rFonts w:ascii="仿宋_GB2312" w:eastAsia="仿宋_GB2312"/>
          <w:color w:val="000000" w:themeColor="text1"/>
          <w:sz w:val="28"/>
          <w:szCs w:val="28"/>
          <w14:textFill>
            <w14:solidFill>
              <w14:schemeClr w14:val="tx1"/>
            </w14:solidFill>
          </w14:textFill>
        </w:rPr>
        <w:t>0797-7391856</w:t>
      </w:r>
    </w:p>
    <w:sectPr>
      <w:pgSz w:w="11906" w:h="16838"/>
      <w:pgMar w:top="2098" w:right="1531" w:bottom="1531" w:left="153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auto"/>
    <w:pitch w:val="default"/>
    <w:sig w:usb0="00000000" w:usb1="00000000" w:usb2="0000003F" w:usb3="00000000" w:csb0="603F01FF" w:csb1="FFFF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等线 Light">
    <w:altName w:val="汉仪中宋简"/>
    <w:panose1 w:val="02010600030101010101"/>
    <w:charset w:val="86"/>
    <w:family w:val="auto"/>
    <w:pitch w:val="default"/>
    <w:sig w:usb0="00000000" w:usb1="00000000" w:usb2="00000016" w:usb3="00000000" w:csb0="0004000F"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DIm4LAIAAFU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">
              <v:fill on="f" focussize="0,0"/>
              <v:stroke on="f" weight="0.5pt"/>
              <v:imagedata o:title=""/>
              <o:lock v:ext="edit" aspectratio="f"/>
              <v:textbox inset="0mm,0mm,0mm,0mm" style="mso-fit-shape-to-text:t;">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64"/>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720"/>
    <w:rsid w:val="00005791"/>
    <w:rsid w:val="00024BBC"/>
    <w:rsid w:val="00030A55"/>
    <w:rsid w:val="00037E39"/>
    <w:rsid w:val="00085080"/>
    <w:rsid w:val="0009549A"/>
    <w:rsid w:val="000A1D78"/>
    <w:rsid w:val="000B208E"/>
    <w:rsid w:val="000D48A1"/>
    <w:rsid w:val="000E7ED2"/>
    <w:rsid w:val="001171A8"/>
    <w:rsid w:val="001C6D26"/>
    <w:rsid w:val="001F390C"/>
    <w:rsid w:val="002252DA"/>
    <w:rsid w:val="00240720"/>
    <w:rsid w:val="002A5713"/>
    <w:rsid w:val="002B163E"/>
    <w:rsid w:val="002B450E"/>
    <w:rsid w:val="002D11AD"/>
    <w:rsid w:val="002D2E7E"/>
    <w:rsid w:val="00316E32"/>
    <w:rsid w:val="00351621"/>
    <w:rsid w:val="00360AFA"/>
    <w:rsid w:val="00393730"/>
    <w:rsid w:val="00393739"/>
    <w:rsid w:val="003C0E1D"/>
    <w:rsid w:val="003D0878"/>
    <w:rsid w:val="003D1123"/>
    <w:rsid w:val="003E0EE8"/>
    <w:rsid w:val="004058EA"/>
    <w:rsid w:val="00421409"/>
    <w:rsid w:val="0043122C"/>
    <w:rsid w:val="004465E2"/>
    <w:rsid w:val="00480A78"/>
    <w:rsid w:val="00494762"/>
    <w:rsid w:val="00497FA6"/>
    <w:rsid w:val="00505008"/>
    <w:rsid w:val="00525777"/>
    <w:rsid w:val="00526154"/>
    <w:rsid w:val="0054537C"/>
    <w:rsid w:val="00545FA7"/>
    <w:rsid w:val="00560E43"/>
    <w:rsid w:val="00591CFC"/>
    <w:rsid w:val="005A08D8"/>
    <w:rsid w:val="005D0FBF"/>
    <w:rsid w:val="005E2D58"/>
    <w:rsid w:val="005E4DC0"/>
    <w:rsid w:val="00602539"/>
    <w:rsid w:val="0062681A"/>
    <w:rsid w:val="00631356"/>
    <w:rsid w:val="00634972"/>
    <w:rsid w:val="00651DB7"/>
    <w:rsid w:val="00663E6B"/>
    <w:rsid w:val="006654AA"/>
    <w:rsid w:val="00680777"/>
    <w:rsid w:val="006B578F"/>
    <w:rsid w:val="006B5C3E"/>
    <w:rsid w:val="006F41CC"/>
    <w:rsid w:val="007245F8"/>
    <w:rsid w:val="00762E95"/>
    <w:rsid w:val="00764DAE"/>
    <w:rsid w:val="00781E6B"/>
    <w:rsid w:val="00783050"/>
    <w:rsid w:val="007A1348"/>
    <w:rsid w:val="007F3ADD"/>
    <w:rsid w:val="00802409"/>
    <w:rsid w:val="008167C5"/>
    <w:rsid w:val="00833D2E"/>
    <w:rsid w:val="0086533F"/>
    <w:rsid w:val="00872920"/>
    <w:rsid w:val="0089422F"/>
    <w:rsid w:val="008C5A19"/>
    <w:rsid w:val="008E35AE"/>
    <w:rsid w:val="00933218"/>
    <w:rsid w:val="009372F5"/>
    <w:rsid w:val="00951530"/>
    <w:rsid w:val="00956D8C"/>
    <w:rsid w:val="00957BA3"/>
    <w:rsid w:val="00971D5F"/>
    <w:rsid w:val="009764C7"/>
    <w:rsid w:val="00976C79"/>
    <w:rsid w:val="00993949"/>
    <w:rsid w:val="009A0081"/>
    <w:rsid w:val="009F641A"/>
    <w:rsid w:val="00A041C7"/>
    <w:rsid w:val="00A2069A"/>
    <w:rsid w:val="00A4558A"/>
    <w:rsid w:val="00A53877"/>
    <w:rsid w:val="00A609F2"/>
    <w:rsid w:val="00A7249A"/>
    <w:rsid w:val="00AB4DF2"/>
    <w:rsid w:val="00AC1474"/>
    <w:rsid w:val="00AF725C"/>
    <w:rsid w:val="00B11771"/>
    <w:rsid w:val="00B12432"/>
    <w:rsid w:val="00B568BD"/>
    <w:rsid w:val="00BC24A8"/>
    <w:rsid w:val="00BE22FE"/>
    <w:rsid w:val="00BE690F"/>
    <w:rsid w:val="00BF2D34"/>
    <w:rsid w:val="00C0658C"/>
    <w:rsid w:val="00C10F38"/>
    <w:rsid w:val="00C44055"/>
    <w:rsid w:val="00C724FD"/>
    <w:rsid w:val="00C9143A"/>
    <w:rsid w:val="00CB0701"/>
    <w:rsid w:val="00CC22FB"/>
    <w:rsid w:val="00CC3171"/>
    <w:rsid w:val="00DA19DF"/>
    <w:rsid w:val="00DB6B54"/>
    <w:rsid w:val="00DD322F"/>
    <w:rsid w:val="00DE0765"/>
    <w:rsid w:val="00DF6C0F"/>
    <w:rsid w:val="00E207E2"/>
    <w:rsid w:val="00E32269"/>
    <w:rsid w:val="00E35457"/>
    <w:rsid w:val="00E71E64"/>
    <w:rsid w:val="00E735B2"/>
    <w:rsid w:val="00E809EB"/>
    <w:rsid w:val="00EB24F6"/>
    <w:rsid w:val="00EC20F4"/>
    <w:rsid w:val="00ED6572"/>
    <w:rsid w:val="00ED66A1"/>
    <w:rsid w:val="00EE02EF"/>
    <w:rsid w:val="00EF2B3B"/>
    <w:rsid w:val="00EF76FE"/>
    <w:rsid w:val="00F160CF"/>
    <w:rsid w:val="00F6070C"/>
    <w:rsid w:val="00F66D0B"/>
    <w:rsid w:val="00F73E04"/>
    <w:rsid w:val="00F86986"/>
    <w:rsid w:val="00FB302E"/>
    <w:rsid w:val="00FB45CF"/>
    <w:rsid w:val="00FB4EBF"/>
    <w:rsid w:val="00FB6D61"/>
    <w:rsid w:val="00FC618C"/>
    <w:rsid w:val="00FF3B96"/>
    <w:rsid w:val="00FF41C1"/>
    <w:rsid w:val="039009D0"/>
    <w:rsid w:val="04EA3960"/>
    <w:rsid w:val="05CE3ED5"/>
    <w:rsid w:val="07A04E78"/>
    <w:rsid w:val="088112E2"/>
    <w:rsid w:val="091C521E"/>
    <w:rsid w:val="0C51654F"/>
    <w:rsid w:val="0D20287E"/>
    <w:rsid w:val="0E864CED"/>
    <w:rsid w:val="0F970312"/>
    <w:rsid w:val="116661A9"/>
    <w:rsid w:val="14A67330"/>
    <w:rsid w:val="18296106"/>
    <w:rsid w:val="19090AD6"/>
    <w:rsid w:val="197D2D76"/>
    <w:rsid w:val="1A4D623F"/>
    <w:rsid w:val="1BB9237E"/>
    <w:rsid w:val="1BB95E4A"/>
    <w:rsid w:val="1C5C35F7"/>
    <w:rsid w:val="1E010904"/>
    <w:rsid w:val="1E1A2598"/>
    <w:rsid w:val="20C74D74"/>
    <w:rsid w:val="263A3D7A"/>
    <w:rsid w:val="26786DCC"/>
    <w:rsid w:val="26C60D58"/>
    <w:rsid w:val="2AB87675"/>
    <w:rsid w:val="2FA23A78"/>
    <w:rsid w:val="35777D0A"/>
    <w:rsid w:val="35A16EF1"/>
    <w:rsid w:val="382E5194"/>
    <w:rsid w:val="3B8C538F"/>
    <w:rsid w:val="3CFF0934"/>
    <w:rsid w:val="3D4360F2"/>
    <w:rsid w:val="3EDA5303"/>
    <w:rsid w:val="3EE3520D"/>
    <w:rsid w:val="430B6B2B"/>
    <w:rsid w:val="46304A2E"/>
    <w:rsid w:val="46686CFC"/>
    <w:rsid w:val="46EB29BB"/>
    <w:rsid w:val="473E16FE"/>
    <w:rsid w:val="47DC4FC6"/>
    <w:rsid w:val="4E9D51AC"/>
    <w:rsid w:val="4EEC2633"/>
    <w:rsid w:val="5056782E"/>
    <w:rsid w:val="537E21C2"/>
    <w:rsid w:val="53C7748C"/>
    <w:rsid w:val="5A335E51"/>
    <w:rsid w:val="5B3861CF"/>
    <w:rsid w:val="60BA53EE"/>
    <w:rsid w:val="610413B2"/>
    <w:rsid w:val="63277BEE"/>
    <w:rsid w:val="65FA2E1C"/>
    <w:rsid w:val="677A7621"/>
    <w:rsid w:val="67D95BFA"/>
    <w:rsid w:val="6B9D4CFC"/>
    <w:rsid w:val="6C132E5F"/>
    <w:rsid w:val="6C1D6568"/>
    <w:rsid w:val="6CE70567"/>
    <w:rsid w:val="6CF145DD"/>
    <w:rsid w:val="709D31FC"/>
    <w:rsid w:val="73D67873"/>
    <w:rsid w:val="7A386BCF"/>
    <w:rsid w:val="7A98234A"/>
    <w:rsid w:val="7D0D2621"/>
    <w:rsid w:val="7F2D170A"/>
    <w:rsid w:val="EF6D3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Arial Unicode MS" w:hAnsi="Arial Unicode MS" w:eastAsia="Arial Unicode MS" w:cs="Arial Unicode MS"/>
      <w:szCs w:val="21"/>
      <w:lang w:val="zh-CN" w:bidi="zh-CN"/>
    </w:rPr>
  </w:style>
  <w:style w:type="paragraph" w:styleId="3">
    <w:name w:val="Normal Indent"/>
    <w:basedOn w:val="1"/>
    <w:qFormat/>
    <w:uiPriority w:val="99"/>
    <w:pPr>
      <w:ind w:firstLine="420" w:firstLineChars="200"/>
    </w:pPr>
    <w:rPr>
      <w:rFonts w:eastAsia="仿宋"/>
      <w:sz w:val="32"/>
    </w:rPr>
  </w:style>
  <w:style w:type="paragraph" w:styleId="4">
    <w:name w:val="Body Text Indent"/>
    <w:basedOn w:val="1"/>
    <w:next w:val="3"/>
    <w:qFormat/>
    <w:uiPriority w:val="0"/>
    <w:pPr>
      <w:ind w:firstLine="640" w:firstLineChars="200"/>
    </w:pPr>
    <w:rPr>
      <w:rFonts w:ascii="仿宋_GB2312"/>
      <w:sz w:val="32"/>
    </w:rPr>
  </w:style>
  <w:style w:type="paragraph" w:styleId="5">
    <w:name w:val="Balloon Text"/>
    <w:basedOn w:val="1"/>
    <w:link w:val="2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jc w:val="left"/>
    </w:pPr>
    <w:rPr>
      <w:kern w:val="0"/>
      <w:sz w:val="24"/>
    </w:rPr>
  </w:style>
  <w:style w:type="paragraph" w:styleId="9">
    <w:name w:val="Body Text First Indent 2"/>
    <w:basedOn w:val="4"/>
    <w:qFormat/>
    <w:uiPriority w:val="0"/>
    <w:pPr>
      <w:ind w:firstLine="420"/>
    </w:pPr>
    <w:rPr>
      <w:rFonts w:ascii="Calibri" w:hAnsi="Calibri"/>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style>
  <w:style w:type="character" w:styleId="14">
    <w:name w:val="page number"/>
    <w:basedOn w:val="12"/>
    <w:qFormat/>
    <w:uiPriority w:val="0"/>
  </w:style>
  <w:style w:type="character" w:styleId="15">
    <w:name w:val="FollowedHyperlink"/>
    <w:basedOn w:val="12"/>
    <w:qFormat/>
    <w:uiPriority w:val="0"/>
    <w:rPr>
      <w:color w:val="000000"/>
      <w:u w:val="none"/>
    </w:rPr>
  </w:style>
  <w:style w:type="character" w:styleId="16">
    <w:name w:val="Emphasis"/>
    <w:basedOn w:val="12"/>
    <w:qFormat/>
    <w:uiPriority w:val="0"/>
  </w:style>
  <w:style w:type="character" w:styleId="17">
    <w:name w:val="HTML Definition"/>
    <w:basedOn w:val="12"/>
    <w:qFormat/>
    <w:uiPriority w:val="0"/>
  </w:style>
  <w:style w:type="character" w:styleId="18">
    <w:name w:val="HTML Variable"/>
    <w:basedOn w:val="12"/>
    <w:qFormat/>
    <w:uiPriority w:val="0"/>
  </w:style>
  <w:style w:type="character" w:styleId="19">
    <w:name w:val="Hyperlink"/>
    <w:basedOn w:val="12"/>
    <w:qFormat/>
    <w:uiPriority w:val="0"/>
    <w:rPr>
      <w:color w:val="000000"/>
      <w:u w:val="none"/>
    </w:rPr>
  </w:style>
  <w:style w:type="character" w:styleId="20">
    <w:name w:val="HTML Code"/>
    <w:basedOn w:val="12"/>
    <w:qFormat/>
    <w:uiPriority w:val="0"/>
    <w:rPr>
      <w:rFonts w:hint="default" w:ascii="Courier New" w:hAnsi="Courier New" w:eastAsia="Courier New" w:cs="Courier New"/>
      <w:sz w:val="20"/>
    </w:rPr>
  </w:style>
  <w:style w:type="character" w:styleId="21">
    <w:name w:val="HTML Cite"/>
    <w:basedOn w:val="12"/>
    <w:qFormat/>
    <w:uiPriority w:val="0"/>
  </w:style>
  <w:style w:type="character" w:styleId="22">
    <w:name w:val="HTML Keyboard"/>
    <w:basedOn w:val="12"/>
    <w:qFormat/>
    <w:uiPriority w:val="0"/>
    <w:rPr>
      <w:rFonts w:hint="default" w:ascii="Courier New" w:hAnsi="Courier New" w:eastAsia="Courier New" w:cs="Courier New"/>
      <w:sz w:val="20"/>
    </w:rPr>
  </w:style>
  <w:style w:type="character" w:styleId="23">
    <w:name w:val="HTML Sample"/>
    <w:basedOn w:val="12"/>
    <w:qFormat/>
    <w:uiPriority w:val="0"/>
    <w:rPr>
      <w:rFonts w:ascii="Courier New" w:hAnsi="Courier New" w:eastAsia="Courier New" w:cs="Courier New"/>
    </w:rPr>
  </w:style>
  <w:style w:type="paragraph" w:customStyle="1" w:styleId="24">
    <w:name w:val="Default"/>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character" w:customStyle="1" w:styleId="25">
    <w:name w:val="批注框文本 字符"/>
    <w:basedOn w:val="12"/>
    <w:link w:val="5"/>
    <w:qFormat/>
    <w:uiPriority w:val="0"/>
    <w:rPr>
      <w:kern w:val="2"/>
      <w:sz w:val="18"/>
      <w:szCs w:val="18"/>
    </w:rPr>
  </w:style>
  <w:style w:type="character" w:customStyle="1" w:styleId="26">
    <w:name w:val="noline"/>
    <w:basedOn w:val="12"/>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285</Words>
  <Characters>1627</Characters>
  <Lines>13</Lines>
  <Paragraphs>3</Paragraphs>
  <TotalTime>3</TotalTime>
  <ScaleCrop>false</ScaleCrop>
  <LinksUpToDate>false</LinksUpToDate>
  <CharactersWithSpaces>1909</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2021-05-26T16:45:00Z</dcterms:created>
  <dc:creator>Windows 7x32</dc:creator>
  <cp:lastModifiedBy>user1</cp:lastModifiedBy>
  <cp:lastPrinted>2021-06-15T16:59:00Z</cp:lastPrinted>
  <dcterms:modified xsi:type="dcterms:W3CDTF">2024-03-21T16:30:55Z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KSOSaveFontToCloudKey">
    <vt:lpwstr>345612621_btnclosed</vt:lpwstr>
  </property>
  <property fmtid="{D5CDD505-2E9C-101B-9397-08002B2CF9AE}" pid="4" name="ICV">
    <vt:lpwstr>4A45B348CDBD74BF3FF0FB65C1180C17</vt:lpwstr>
  </property>
</Properties>
</file>