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  <w:lang w:val="en-US" w:eastAsia="zh-CN"/>
        </w:rPr>
        <w:t>5</w:t>
      </w:r>
    </w:p>
    <w:p>
      <w:pPr>
        <w:spacing w:line="520" w:lineRule="exact"/>
        <w:ind w:right="34"/>
        <w:jc w:val="both"/>
        <w:rPr>
          <w:rFonts w:eastAsia="方正小标宋简体"/>
          <w:sz w:val="44"/>
          <w:szCs w:val="44"/>
        </w:rPr>
      </w:pPr>
    </w:p>
    <w:p>
      <w:pPr>
        <w:spacing w:after="217" w:afterLines="50" w:line="520" w:lineRule="exact"/>
        <w:ind w:left="1980" w:right="34" w:hanging="1980" w:hangingChars="450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赣州经济技术开发区</w:t>
      </w:r>
    </w:p>
    <w:p>
      <w:pPr>
        <w:spacing w:after="217" w:afterLines="50" w:line="520" w:lineRule="exact"/>
        <w:ind w:left="1980" w:right="34" w:hanging="1980" w:hangingChars="4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劳动保障监察管辖范围一览表</w:t>
      </w:r>
      <w:bookmarkStart w:id="0" w:name="_GoBack"/>
      <w:bookmarkEnd w:id="0"/>
    </w:p>
    <w:tbl>
      <w:tblPr>
        <w:tblStyle w:val="5"/>
        <w:tblW w:w="89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</w:rPr>
              <w:t>责任单位</w:t>
            </w:r>
          </w:p>
        </w:tc>
        <w:tc>
          <w:tcPr>
            <w:tcW w:w="718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管辖的行业系统与用人单位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9" w:hRule="atLeast"/>
        </w:trPr>
        <w:tc>
          <w:tcPr>
            <w:tcW w:w="1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区综合执法大队</w:t>
            </w:r>
          </w:p>
        </w:tc>
        <w:tc>
          <w:tcPr>
            <w:tcW w:w="718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1．区属机关、事业和社会团体单位；</w:t>
            </w: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2．在区市场监管、 民政、人力资源和社会保障、教育、卫健、行政审批等行政管理部门注册登记或批准的各类企业单位、民办非企业、劳务派遣机构职业中介机构、职业培训机构、职业鉴定机构、民办教育单位、民办医疗单位、个体经济组织、会计事务所以及律师事务所等合伙组织和基金会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B442FF-5225-41D1-9BB8-627E6E04DD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886096-12B5-4FCF-BC5C-1A3DC07EE2A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EF0D1E-1319-4609-ABE7-F960A46C62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09C5706-8042-4DB7-B0F9-5E1CCD4C5D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GJkYWNhMmFlMDA4MDJlOWQ0MzE1MzVmOTYyZGYifQ=="/>
  </w:docVars>
  <w:rsids>
    <w:rsidRoot w:val="4FD7555B"/>
    <w:rsid w:val="040D666A"/>
    <w:rsid w:val="071D4ED6"/>
    <w:rsid w:val="3502519D"/>
    <w:rsid w:val="4E252D41"/>
    <w:rsid w:val="4FD7555B"/>
    <w:rsid w:val="5D04616B"/>
    <w:rsid w:val="5DE45A8A"/>
    <w:rsid w:val="6C7147F8"/>
    <w:rsid w:val="790C701F"/>
    <w:rsid w:val="7D5D6B3A"/>
    <w:rsid w:val="7E4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55"/>
    </w:pPr>
    <w:rPr>
      <w:b/>
      <w:bC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2024-04-09T06:56:00Z</dcterms:created>
  <dc:creator>Neo Lee</dc:creator>
  <cp:lastModifiedBy>倾城泪</cp:lastModifiedBy>
  <cp:lastPrinted>2024-04-22T06:53:00Z</cp:lastPrinted>
  <dcterms:modified xsi:type="dcterms:W3CDTF">2024-04-28T10:57:32Z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782B57702AFB483280EC6CF7A4FF0087_13</vt:lpwstr>
  </property>
</Properties>
</file>