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96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赣州市司法局赣州经济技术开发区分局</w:t>
      </w:r>
    </w:p>
    <w:p w14:paraId="348458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政府信息公开工作年度报告</w:t>
      </w:r>
    </w:p>
    <w:bookmarkEnd w:id="0"/>
    <w:p w14:paraId="3DEE60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color w:val="333333"/>
          <w:sz w:val="32"/>
          <w:szCs w:val="32"/>
        </w:rPr>
      </w:pPr>
    </w:p>
    <w:p w14:paraId="1DE7786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本报告是根据《中华人民共和国政府信息公开条例》（以下简称《条例》）、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编制。内容包括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为2023年1月1日至2023年12月31日。本年度报告的电子版可以从赣州经济技术开发区政务网（http://gzjkq.ganzhou.gov.cn）下载。如对本报告有任何疑问，请与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联系（地址：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华坚南路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69号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，电话：0797-837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5522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，邮编：341000）。</w:t>
      </w:r>
    </w:p>
    <w:p w14:paraId="65295B6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一、总体情况</w:t>
      </w:r>
    </w:p>
    <w:p w14:paraId="72E5FB1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（一）主动公开</w:t>
      </w:r>
    </w:p>
    <w:p w14:paraId="67ADACD4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我局主动公开政府信息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条，其中机构职能1条，信息公开工作年度报告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部门文件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公示公告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信息公开指南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条，工作动态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法规规章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条。</w:t>
      </w:r>
    </w:p>
    <w:p w14:paraId="725D439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（二）依申请公开</w:t>
      </w:r>
    </w:p>
    <w:p w14:paraId="6D7E8B3A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2023年我局未收到依申请公开件。</w:t>
      </w:r>
    </w:p>
    <w:p w14:paraId="23228FE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（三）政府信息管理</w:t>
      </w:r>
    </w:p>
    <w:p w14:paraId="1A04806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领域基层政务公开标准目录要求做好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领域信息公开工作。我局建立了信息发布审核机制，确保信息发布内容不泄密。严格按照政务网站信息内容的格式，发布方式、发布时限等要求进行政务信息编辑工作，所公布信息内容均能保证合法、完整、准确、及时。</w:t>
      </w:r>
    </w:p>
    <w:p w14:paraId="0F6E0143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（四）政府信息平台建设</w:t>
      </w:r>
    </w:p>
    <w:p w14:paraId="17B2728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依托赣州经济技术开发区门户网站公开部门信息，设置了机构职能、部门文件、工作动态等栏目，充分发挥电子政务平台作用，主动公开部门信息，方便群众办事，扩大对外宣传。</w:t>
      </w:r>
    </w:p>
    <w:p w14:paraId="75AD2DAC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（五）监督保障     </w:t>
      </w:r>
    </w:p>
    <w:p w14:paraId="62B6B8FE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我局成立了政府信息公开工作领导小组，政府信息公开的具体工作由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办公组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牵头，负责政府信息公开的日常工作，严格落实信息公开审批制度，对公开内容审核把关，确保内容合法、完整、准确。</w:t>
      </w:r>
    </w:p>
    <w:p w14:paraId="657A812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6602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0F3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 w14:paraId="798F5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D6C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497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F55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5C5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 w14:paraId="3129C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1DA0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7717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ADDE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BE74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7614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74A7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A24F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6253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16BE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45C4E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063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 w14:paraId="67C5D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32E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90E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14C3F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6977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3BE2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609E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07A8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 w14:paraId="2D49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B71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F144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5E29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424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732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4E90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55DA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3FC7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F4B3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1EB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 w14:paraId="57FD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1BE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DB3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14:paraId="2CD6F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5848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A28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762325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 w14:paraId="29A6E63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 w14:paraId="7E01DD8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155A2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90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43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 w14:paraId="7DDD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ED07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5FF7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1D7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92C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 w14:paraId="6008F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920E82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2A4E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5F4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 w14:paraId="7E0224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E84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 w14:paraId="44479B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8A9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531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86D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19F13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 w14:paraId="4FE85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1845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E275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D7F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8F02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5CC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C5A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EF2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41C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7B8D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1AD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37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71E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02A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F2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8C3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C3F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2D3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29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B26A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54D6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D080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E5C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F56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2C5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5F2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0AD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F4A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915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D463B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CAF1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C8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F5D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C3F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8309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3A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8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2589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BA14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556BA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57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CFB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B1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B52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10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D57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981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88E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97E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0C7B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0203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9CEBF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1D9D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57E2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40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7AD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6266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CC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45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70B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480F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9085D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79AC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184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4CB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CD6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8D1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3B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69EF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074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EBE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2BB7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89E90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ADA9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C5F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529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5E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BA0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582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FC0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B9B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289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756F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EEAE8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72FF0F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8DD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29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4C9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CB3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7BC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207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7A2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99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FCF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0F944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BF4AB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F8B5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AF5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0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23E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B8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D38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37FE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863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5EE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6F5FA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785F8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DEF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1DC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3F3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5D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F444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BFA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178D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EE7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F938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7011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195809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964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7D5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1B0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04A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963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705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E8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266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9DC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AEFA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E39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5A9D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79D9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D5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580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D81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298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04C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FE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4F8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3E72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B1EABB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D87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AE6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652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8C50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6FF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80A7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D7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BE7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B30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8B250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13C7C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67B4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779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586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EDBF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EF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62A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88A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D896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17B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DD4EB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520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78F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19F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C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FE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B888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7082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713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78AF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287E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F5AB1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C13E5F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558A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306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EC30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80E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0B1E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0E3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429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8AA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FD3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E0FE1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F53C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C0D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B97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90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51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1BD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CBA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B5B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7B3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3403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CF17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ECF9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80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AB3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20D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579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1D1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D0AE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A363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F79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7CF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D480E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C3337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99D8B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C47D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490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913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344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C25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6043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A6D5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C04E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B8C37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79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0938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B892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D94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A05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2DA7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219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921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7C9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05B8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E381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615E1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CFEE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D95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9D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496B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9E4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5E9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7F0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87F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9C2A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7CFB7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8FC38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DE18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D8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A9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BB6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8AC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F39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E9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5B6D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E00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38447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34B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40A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18DC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DB5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E10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83C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97C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31C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84F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50AB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EA5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BE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401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3DE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B93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EF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7B7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 w14:paraId="76A9639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090D8CA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558ED5" w:themeColor="text2" w:themeTint="99"/>
          <w:szCs w:val="32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 w14:paraId="5CA34E2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A77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3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66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 w14:paraId="06FF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B7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E3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60B8E6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0A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54000F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B8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69AC179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87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9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 w14:paraId="5654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9D1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6AA2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8C95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2C5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A95D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D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FF5B4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A5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4A10D4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4A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76C00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DE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24D38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4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B9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4A3D1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B85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637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B0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 w14:paraId="514776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F8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42E839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30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6723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CC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F1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EE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E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AF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A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0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7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2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BB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1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3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9CC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63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DA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4EC1D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 w14:paraId="44135AC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年，我局政府信息公开工作稳步推进，取得了一定的成效，但还存在着信息内容公开不够全面、不够及时，公开形式不够丰富，宣传力度不够等问题。下一步，我局将进一步加大政府信息公开工作力度，创新工作思路，改进工作方法，不断总结积累经验，提高政府信息公开工作的质量和水平。</w:t>
      </w:r>
    </w:p>
    <w:p w14:paraId="0F1385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其他需要报告的事项</w:t>
      </w:r>
    </w:p>
    <w:p w14:paraId="3866CB9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 w14:paraId="20132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12CD98F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3E8E288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7D742CA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5724AC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赣州市司法局赣州经济技术开发区分局</w:t>
      </w:r>
    </w:p>
    <w:p w14:paraId="4C8B8EC0">
      <w:pPr>
        <w:widowControl/>
        <w:shd w:val="clear" w:color="auto" w:fill="FFFFFF"/>
        <w:autoSpaceDE/>
        <w:autoSpaceDN/>
        <w:snapToGrid/>
        <w:spacing w:line="240" w:lineRule="auto"/>
        <w:ind w:left="0" w:leftChars="0" w:right="1605" w:rightChars="497" w:firstLine="0" w:firstLineChars="0"/>
        <w:jc w:val="right"/>
        <w:rPr>
          <w:rFonts w:hint="eastAsi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2024年1月18日</w:t>
      </w:r>
    </w:p>
    <w:sectPr>
      <w:headerReference r:id="rId5" w:type="default"/>
      <w:footerReference r:id="rId6" w:type="default"/>
      <w:pgSz w:w="11906" w:h="16838"/>
      <w:pgMar w:top="1474" w:right="1417" w:bottom="1474" w:left="1417" w:header="113" w:footer="170" w:gutter="0"/>
      <w:paperSrc w:first="2" w:other="2"/>
      <w:pgNumType w:fmt="numberInDash" w:start="1"/>
      <w:cols w:space="0" w:num="1"/>
      <w:rtlGutter w:val="0"/>
      <w:docGrid w:type="linesAndChars" w:linePitch="5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768CC">
    <w:pPr>
      <w:pStyle w:val="5"/>
      <w:rPr>
        <w:rFonts w:hint="eastAsia"/>
        <w:sz w:val="13"/>
        <w:szCs w:val="6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3013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3013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77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TAwYTk1NzkyMGI1NWUyNGUwZDZhN2E3ZDdmYzM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13833F4C"/>
    <w:rsid w:val="13EA4C02"/>
    <w:rsid w:val="2C087BF6"/>
    <w:rsid w:val="2E4732D5"/>
    <w:rsid w:val="30C218B7"/>
    <w:rsid w:val="3147651D"/>
    <w:rsid w:val="38A14668"/>
    <w:rsid w:val="3E9439F6"/>
    <w:rsid w:val="48E872EB"/>
    <w:rsid w:val="4C927809"/>
    <w:rsid w:val="4DDA1757"/>
    <w:rsid w:val="562821F7"/>
    <w:rsid w:val="5E0B0A29"/>
    <w:rsid w:val="611C57F9"/>
    <w:rsid w:val="65693AD9"/>
    <w:rsid w:val="667F5AA4"/>
    <w:rsid w:val="6AA04060"/>
    <w:rsid w:val="6BC07264"/>
    <w:rsid w:val="6FCB19B0"/>
    <w:rsid w:val="739E1787"/>
    <w:rsid w:val="7F1F151B"/>
    <w:rsid w:val="BFC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articlebody"/>
    <w:basedOn w:val="9"/>
    <w:autoRedefine/>
    <w:qFormat/>
    <w:uiPriority w:val="0"/>
  </w:style>
  <w:style w:type="paragraph" w:customStyle="1" w:styleId="1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autoRedefine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1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4</Pages>
  <Words>993</Words>
  <Characters>1061</Characters>
  <Lines>34</Lines>
  <Paragraphs>9</Paragraphs>
  <TotalTime>23</TotalTime>
  <ScaleCrop>false</ScaleCrop>
  <LinksUpToDate>false</LinksUpToDate>
  <CharactersWithSpaces>1074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552</cp:lastModifiedBy>
  <cp:lastPrinted>2022-01-29T10:00:00Z</cp:lastPrinted>
  <dcterms:modified xsi:type="dcterms:W3CDTF">2024-12-18T02:18:53Z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F53E0A8AD332449C9F137D045A0A247E_13</vt:lpwstr>
  </property>
</Properties>
</file>