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赣州经开区交警大队2024年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202</w:t>
      </w:r>
      <w:r>
        <w:rPr>
          <w:rFonts w:hint="eastAsia" w:ascii="仿宋_GB2312" w:hAnsi="微软雅黑" w:eastAsia="仿宋_GB2312" w:cs="仿宋_GB2312"/>
          <w:color w:val="333333"/>
          <w:sz w:val="32"/>
          <w:szCs w:val="32"/>
          <w:shd w:val="clear" w:color="auto" w:fill="FFFFFF"/>
          <w:lang w:val="en-US" w:eastAsia="zh-CN"/>
        </w:rPr>
        <w:t>4</w:t>
      </w:r>
      <w:r>
        <w:rPr>
          <w:rFonts w:ascii="仿宋_GB2312" w:hAnsi="微软雅黑" w:eastAsia="仿宋_GB2312" w:cs="仿宋_GB2312"/>
          <w:color w:val="333333"/>
          <w:sz w:val="32"/>
          <w:szCs w:val="32"/>
          <w:shd w:val="clear" w:color="auto" w:fill="FFFFFF"/>
        </w:rPr>
        <w:t>年，</w:t>
      </w:r>
      <w:r>
        <w:rPr>
          <w:rFonts w:hint="eastAsia" w:ascii="仿宋_GB2312" w:hAnsi="仿宋_GB2312" w:eastAsia="仿宋_GB2312" w:cs="仿宋_GB2312"/>
          <w:color w:val="auto"/>
          <w:sz w:val="32"/>
          <w:szCs w:val="32"/>
          <w:lang w:val="en-US" w:eastAsia="zh-CN"/>
        </w:rPr>
        <w:t>区交警大队在区党工委、管委会和上级公安机关的坚强领导下，深入贯彻习近平总书记关于新时代公安工作的重要论述和考察江西重要讲话精神，以深化交通事故预防“减量控大”工作为重点，持续推进“三个一律”专项行动，努力推动综合治理水平和队伍执法服务能力提升，为全区经济社会高质量发展创造安全畅通的道路交通环境。</w:t>
      </w:r>
      <w:r>
        <w:rPr>
          <w:rFonts w:ascii="仿宋_GB2312" w:hAnsi="微软雅黑" w:eastAsia="仿宋_GB2312" w:cs="仿宋_GB2312"/>
          <w:color w:val="333333"/>
          <w:sz w:val="32"/>
          <w:szCs w:val="32"/>
          <w:shd w:val="clear" w:color="auto" w:fill="FFFFFF"/>
        </w:rPr>
        <w:t>严格落实《</w:t>
      </w:r>
      <w:r>
        <w:rPr>
          <w:rFonts w:hint="eastAsia" w:ascii="仿宋_GB2312" w:hAnsi="微软雅黑" w:eastAsia="仿宋_GB2312" w:cs="仿宋_GB2312"/>
          <w:color w:val="333333"/>
          <w:sz w:val="32"/>
          <w:szCs w:val="32"/>
          <w:shd w:val="clear" w:color="auto" w:fill="FFFFFF"/>
          <w:lang w:eastAsia="zh-CN"/>
        </w:rPr>
        <w:t>江西省人民政府政务公开办公室关于转发国办公开办函</w:t>
      </w:r>
      <w:r>
        <w:rPr>
          <w:rFonts w:ascii="仿宋_GB2312" w:hAnsi="微软雅黑" w:eastAsia="仿宋_GB2312" w:cs="仿宋_GB2312"/>
          <w:color w:val="333333"/>
          <w:sz w:val="32"/>
          <w:szCs w:val="32"/>
          <w:shd w:val="clear" w:color="auto" w:fill="FFFFFF"/>
        </w:rPr>
        <w:t>〔20</w:t>
      </w:r>
      <w:r>
        <w:rPr>
          <w:rFonts w:hint="eastAsia" w:ascii="仿宋_GB2312" w:hAnsi="微软雅黑" w:eastAsia="仿宋_GB2312" w:cs="仿宋_GB2312"/>
          <w:color w:val="333333"/>
          <w:sz w:val="32"/>
          <w:szCs w:val="32"/>
          <w:shd w:val="clear" w:color="auto" w:fill="FFFFFF"/>
          <w:lang w:val="en-US" w:eastAsia="zh-CN"/>
        </w:rPr>
        <w:t>21</w:t>
      </w:r>
      <w:r>
        <w:rPr>
          <w:rFonts w:ascii="仿宋_GB2312" w:hAnsi="微软雅黑" w:eastAsia="仿宋_GB2312" w:cs="仿宋_GB2312"/>
          <w:color w:val="333333"/>
          <w:sz w:val="32"/>
          <w:szCs w:val="32"/>
          <w:shd w:val="clear" w:color="auto" w:fill="FFFFFF"/>
        </w:rPr>
        <w:t>〕</w:t>
      </w:r>
      <w:r>
        <w:rPr>
          <w:rFonts w:hint="eastAsia" w:ascii="仿宋_GB2312" w:hAnsi="微软雅黑" w:eastAsia="仿宋_GB2312" w:cs="仿宋_GB2312"/>
          <w:color w:val="333333"/>
          <w:sz w:val="32"/>
          <w:szCs w:val="32"/>
          <w:shd w:val="clear" w:color="auto" w:fill="FFFFFF"/>
          <w:lang w:val="en-US" w:eastAsia="zh-CN"/>
        </w:rPr>
        <w:t>30号文件做好年度报告编制发布工作的通知</w:t>
      </w:r>
      <w:r>
        <w:rPr>
          <w:rFonts w:ascii="仿宋_GB2312" w:hAnsi="微软雅黑" w:eastAsia="仿宋_GB2312" w:cs="仿宋_GB2312"/>
          <w:color w:val="333333"/>
          <w:sz w:val="32"/>
          <w:szCs w:val="32"/>
          <w:shd w:val="clear" w:color="auto" w:fill="FFFFFF"/>
        </w:rPr>
        <w:t>》（</w:t>
      </w:r>
      <w:r>
        <w:rPr>
          <w:rFonts w:hint="eastAsia" w:ascii="仿宋_GB2312" w:hAnsi="微软雅黑" w:eastAsia="仿宋_GB2312" w:cs="仿宋_GB2312"/>
          <w:color w:val="333333"/>
          <w:sz w:val="32"/>
          <w:szCs w:val="32"/>
          <w:shd w:val="clear" w:color="auto" w:fill="FFFFFF"/>
          <w:lang w:eastAsia="zh-CN"/>
        </w:rPr>
        <w:t>赣府公开办字</w:t>
      </w:r>
      <w:r>
        <w:rPr>
          <w:rFonts w:ascii="仿宋_GB2312" w:hAnsi="微软雅黑" w:eastAsia="仿宋_GB2312" w:cs="仿宋_GB2312"/>
          <w:color w:val="333333"/>
          <w:sz w:val="32"/>
          <w:szCs w:val="32"/>
          <w:shd w:val="clear" w:color="auto" w:fill="FFFFFF"/>
        </w:rPr>
        <w:t>〔20</w:t>
      </w:r>
      <w:r>
        <w:rPr>
          <w:rFonts w:hint="eastAsia" w:ascii="仿宋_GB2312" w:hAnsi="微软雅黑" w:eastAsia="仿宋_GB2312" w:cs="仿宋_GB2312"/>
          <w:color w:val="333333"/>
          <w:sz w:val="32"/>
          <w:szCs w:val="32"/>
          <w:shd w:val="clear" w:color="auto" w:fill="FFFFFF"/>
          <w:lang w:val="en-US" w:eastAsia="zh-CN"/>
        </w:rPr>
        <w:t>21</w:t>
      </w:r>
      <w:r>
        <w:rPr>
          <w:rFonts w:ascii="仿宋_GB2312" w:hAnsi="微软雅黑" w:eastAsia="仿宋_GB2312" w:cs="仿宋_GB2312"/>
          <w:color w:val="333333"/>
          <w:sz w:val="32"/>
          <w:szCs w:val="32"/>
          <w:shd w:val="clear" w:color="auto" w:fill="FFFFFF"/>
        </w:rPr>
        <w:t>〕</w:t>
      </w:r>
      <w:r>
        <w:rPr>
          <w:rFonts w:hint="eastAsia" w:ascii="仿宋_GB2312" w:hAnsi="微软雅黑" w:eastAsia="仿宋_GB2312" w:cs="仿宋_GB2312"/>
          <w:color w:val="333333"/>
          <w:sz w:val="32"/>
          <w:szCs w:val="32"/>
          <w:shd w:val="clear" w:color="auto" w:fill="FFFFFF"/>
          <w:lang w:val="en-US" w:eastAsia="zh-CN"/>
        </w:rPr>
        <w:t>8</w:t>
      </w:r>
      <w:r>
        <w:rPr>
          <w:rFonts w:ascii="仿宋_GB2312" w:hAnsi="微软雅黑" w:eastAsia="仿宋_GB2312" w:cs="仿宋_GB2312"/>
          <w:color w:val="333333"/>
          <w:sz w:val="32"/>
          <w:szCs w:val="32"/>
          <w:shd w:val="clear" w:color="auto" w:fill="FFFFFF"/>
        </w:rPr>
        <w:t>号）的要求</w:t>
      </w:r>
      <w:r>
        <w:rPr>
          <w:rFonts w:hint="eastAsia" w:ascii="仿宋_GB2312" w:hAnsi="微软雅黑" w:eastAsia="仿宋_GB2312" w:cs="仿宋_GB2312"/>
          <w:color w:val="333333"/>
          <w:sz w:val="32"/>
          <w:szCs w:val="32"/>
          <w:shd w:val="clear" w:color="auto" w:fill="FFFFFF"/>
          <w:lang w:eastAsia="zh-CN"/>
        </w:rPr>
        <w:t>，</w:t>
      </w:r>
      <w:r>
        <w:rPr>
          <w:rFonts w:ascii="仿宋_GB2312" w:hAnsi="微软雅黑" w:eastAsia="仿宋_GB2312" w:cs="仿宋_GB2312"/>
          <w:color w:val="333333"/>
          <w:sz w:val="32"/>
          <w:szCs w:val="32"/>
          <w:shd w:val="clear" w:color="auto" w:fill="FFFFFF"/>
        </w:rPr>
        <w:t>健全完善政务信息公开工作制度，充分利用传统媒体和新媒体，不断创新公开形式，丰富公开渠道，拓展公开内容，以公开促落实，以公开促规范，以公开促服务，为政府信息公开工作提质增效。</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26"/>
          <w:szCs w:val="26"/>
          <w:highlight w:val="yellow"/>
        </w:rPr>
      </w:pPr>
      <w:r>
        <w:rPr>
          <w:rFonts w:ascii="黑体" w:hAnsi="宋体" w:eastAsia="黑体" w:cs="黑体"/>
          <w:color w:val="333333"/>
          <w:szCs w:val="32"/>
          <w:shd w:val="clear" w:color="auto" w:fill="FFFFFF"/>
        </w:rPr>
        <w:t>（一）主动公开情况。</w:t>
      </w:r>
      <w:r>
        <w:rPr>
          <w:rFonts w:hint="eastAsia" w:ascii="仿宋_GB2312" w:hAnsi="微软雅黑" w:eastAsia="仿宋_GB2312" w:cs="仿宋_GB2312"/>
          <w:color w:val="333333"/>
          <w:szCs w:val="32"/>
          <w:highlight w:val="none"/>
          <w:shd w:val="clear" w:color="auto" w:fill="FFFFFF"/>
        </w:rPr>
        <w:t>202</w:t>
      </w:r>
      <w:r>
        <w:rPr>
          <w:rFonts w:hint="eastAsia" w:ascii="仿宋_GB2312" w:hAnsi="微软雅黑" w:eastAsia="仿宋_GB2312" w:cs="仿宋_GB2312"/>
          <w:color w:val="333333"/>
          <w:szCs w:val="32"/>
          <w:highlight w:val="none"/>
          <w:shd w:val="clear" w:color="auto" w:fill="FFFFFF"/>
          <w:lang w:val="en-US" w:eastAsia="zh-CN"/>
        </w:rPr>
        <w:t>4</w:t>
      </w:r>
      <w:r>
        <w:rPr>
          <w:rFonts w:hint="eastAsia" w:ascii="仿宋_GB2312" w:hAnsi="微软雅黑" w:eastAsia="仿宋_GB2312" w:cs="仿宋_GB2312"/>
          <w:color w:val="333333"/>
          <w:szCs w:val="32"/>
          <w:highlight w:val="none"/>
          <w:shd w:val="clear" w:color="auto" w:fill="FFFFFF"/>
        </w:rPr>
        <w:t>年，大队累计公开政府信息总数</w:t>
      </w:r>
      <w:r>
        <w:rPr>
          <w:rFonts w:hint="eastAsia" w:ascii="仿宋_GB2312" w:hAnsi="微软雅黑" w:eastAsia="仿宋_GB2312" w:cs="仿宋_GB2312"/>
          <w:color w:val="333333"/>
          <w:szCs w:val="32"/>
          <w:highlight w:val="none"/>
          <w:shd w:val="clear" w:color="auto" w:fill="FFFFFF"/>
          <w:lang w:val="en-US" w:eastAsia="zh-CN"/>
        </w:rPr>
        <w:t>49</w:t>
      </w:r>
      <w:r>
        <w:rPr>
          <w:rFonts w:hint="eastAsia" w:ascii="仿宋_GB2312" w:hAnsi="微软雅黑" w:eastAsia="仿宋_GB2312" w:cs="仿宋_GB2312"/>
          <w:color w:val="333333"/>
          <w:szCs w:val="32"/>
          <w:highlight w:val="none"/>
          <w:shd w:val="clear" w:color="auto" w:fill="FFFFFF"/>
        </w:rPr>
        <w:t>条，其中，概况信息</w:t>
      </w:r>
      <w:r>
        <w:rPr>
          <w:rFonts w:hint="eastAsia" w:ascii="仿宋_GB2312" w:hAnsi="微软雅黑" w:eastAsia="仿宋_GB2312" w:cs="仿宋_GB2312"/>
          <w:color w:val="333333"/>
          <w:szCs w:val="32"/>
          <w:highlight w:val="none"/>
          <w:shd w:val="clear" w:color="auto" w:fill="FFFFFF"/>
          <w:lang w:val="en-US" w:eastAsia="zh-CN"/>
        </w:rPr>
        <w:t>1</w:t>
      </w:r>
      <w:r>
        <w:rPr>
          <w:rFonts w:hint="eastAsia" w:ascii="仿宋_GB2312" w:hAnsi="微软雅黑" w:eastAsia="仿宋_GB2312" w:cs="仿宋_GB2312"/>
          <w:color w:val="333333"/>
          <w:szCs w:val="32"/>
          <w:highlight w:val="none"/>
          <w:shd w:val="clear" w:color="auto" w:fill="FFFFFF"/>
        </w:rPr>
        <w:t>条、机构职能1条、规范性文件3条、政务动态信息</w:t>
      </w:r>
      <w:r>
        <w:rPr>
          <w:rFonts w:hint="eastAsia" w:ascii="仿宋_GB2312" w:hAnsi="微软雅黑" w:eastAsia="仿宋_GB2312" w:cs="仿宋_GB2312"/>
          <w:color w:val="333333"/>
          <w:szCs w:val="32"/>
          <w:highlight w:val="none"/>
          <w:shd w:val="clear" w:color="auto" w:fill="FFFFFF"/>
          <w:lang w:val="en-US" w:eastAsia="zh-CN"/>
        </w:rPr>
        <w:t>43</w:t>
      </w:r>
      <w:r>
        <w:rPr>
          <w:rFonts w:hint="eastAsia" w:ascii="仿宋_GB2312" w:hAnsi="微软雅黑" w:eastAsia="仿宋_GB2312" w:cs="仿宋_GB2312"/>
          <w:color w:val="333333"/>
          <w:szCs w:val="32"/>
          <w:highlight w:val="none"/>
          <w:shd w:val="clear" w:color="auto" w:fill="FFFFFF"/>
        </w:rPr>
        <w:t>条、年度报告1条。</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hint="eastAsia" w:ascii="黑体" w:hAnsi="宋体" w:eastAsia="黑体" w:cs="黑体"/>
          <w:color w:val="333333"/>
          <w:szCs w:val="32"/>
          <w:shd w:val="clear" w:color="auto" w:fill="FFFFFF"/>
        </w:rPr>
      </w:pPr>
      <w:r>
        <w:rPr>
          <w:rFonts w:hint="eastAsia" w:ascii="黑体" w:hAnsi="宋体" w:eastAsia="黑体" w:cs="黑体"/>
          <w:color w:val="333333"/>
          <w:szCs w:val="32"/>
          <w:shd w:val="clear" w:color="auto" w:fill="FFFFFF"/>
        </w:rPr>
        <w:t>（二）依申请公开情况。</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1、驾驶人和车辆保有量情况：</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（1）截至202</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年底，辖区机动车保有量为</w:t>
      </w:r>
      <w:r>
        <w:rPr>
          <w:rFonts w:hint="eastAsia" w:ascii="仿宋_GB2312" w:hAnsi="微软雅黑" w:eastAsia="仿宋_GB2312" w:cs="仿宋_GB2312"/>
          <w:color w:val="333333"/>
          <w:sz w:val="32"/>
          <w:szCs w:val="32"/>
          <w:shd w:val="clear" w:color="auto" w:fill="FFFFFF"/>
          <w:lang w:val="en-US" w:eastAsia="zh-CN"/>
        </w:rPr>
        <w:t>38</w:t>
      </w:r>
      <w:r>
        <w:rPr>
          <w:rFonts w:hint="eastAsia" w:ascii="仿宋_GB2312" w:hAnsi="微软雅黑" w:eastAsia="仿宋_GB2312" w:cs="仿宋_GB2312"/>
          <w:color w:val="333333"/>
          <w:sz w:val="32"/>
          <w:szCs w:val="32"/>
          <w:shd w:val="clear" w:color="auto" w:fill="FFFFFF"/>
        </w:rPr>
        <w:t>万余辆，其中汽车</w:t>
      </w:r>
      <w:r>
        <w:rPr>
          <w:rFonts w:hint="eastAsia" w:ascii="仿宋_GB2312" w:hAnsi="微软雅黑" w:eastAsia="仿宋_GB2312" w:cs="仿宋_GB2312"/>
          <w:color w:val="333333"/>
          <w:sz w:val="32"/>
          <w:szCs w:val="32"/>
          <w:shd w:val="clear" w:color="auto" w:fill="FFFFFF"/>
          <w:lang w:val="en-US" w:eastAsia="zh-CN"/>
        </w:rPr>
        <w:t>24</w:t>
      </w:r>
      <w:r>
        <w:rPr>
          <w:rFonts w:hint="eastAsia" w:ascii="仿宋_GB2312" w:hAnsi="微软雅黑" w:eastAsia="仿宋_GB2312" w:cs="仿宋_GB2312"/>
          <w:color w:val="333333"/>
          <w:sz w:val="32"/>
          <w:szCs w:val="32"/>
          <w:shd w:val="clear" w:color="auto" w:fill="FFFFFF"/>
        </w:rPr>
        <w:t>万余辆、摩托车</w:t>
      </w:r>
      <w:r>
        <w:rPr>
          <w:rFonts w:hint="eastAsia" w:ascii="仿宋_GB2312" w:hAnsi="微软雅黑" w:eastAsia="仿宋_GB2312" w:cs="仿宋_GB2312"/>
          <w:color w:val="333333"/>
          <w:sz w:val="32"/>
          <w:szCs w:val="32"/>
          <w:shd w:val="clear" w:color="auto" w:fill="FFFFFF"/>
          <w:lang w:val="en-US" w:eastAsia="zh-CN"/>
        </w:rPr>
        <w:t>13</w:t>
      </w:r>
      <w:r>
        <w:rPr>
          <w:rFonts w:hint="eastAsia" w:ascii="仿宋_GB2312" w:hAnsi="微软雅黑" w:eastAsia="仿宋_GB2312" w:cs="仿宋_GB2312"/>
          <w:color w:val="333333"/>
          <w:sz w:val="32"/>
          <w:szCs w:val="32"/>
          <w:shd w:val="clear" w:color="auto" w:fill="FFFFFF"/>
        </w:rPr>
        <w:t>万余辆、农用运输车</w:t>
      </w:r>
      <w:r>
        <w:rPr>
          <w:rFonts w:hint="eastAsia" w:ascii="仿宋_GB2312" w:hAnsi="微软雅黑" w:eastAsia="仿宋_GB2312" w:cs="仿宋_GB2312"/>
          <w:color w:val="333333"/>
          <w:sz w:val="32"/>
          <w:szCs w:val="32"/>
          <w:shd w:val="clear" w:color="auto" w:fill="FFFFFF"/>
          <w:lang w:val="en-US" w:eastAsia="zh-CN"/>
        </w:rPr>
        <w:t>31</w:t>
      </w:r>
      <w:r>
        <w:rPr>
          <w:rFonts w:hint="eastAsia" w:ascii="仿宋_GB2312" w:hAnsi="微软雅黑" w:eastAsia="仿宋_GB2312" w:cs="仿宋_GB2312"/>
          <w:color w:val="333333"/>
          <w:sz w:val="32"/>
          <w:szCs w:val="32"/>
          <w:shd w:val="clear" w:color="auto" w:fill="FFFFFF"/>
        </w:rPr>
        <w:t>辆、挂车</w:t>
      </w:r>
      <w:r>
        <w:rPr>
          <w:rFonts w:hint="eastAsia" w:ascii="仿宋_GB2312" w:hAnsi="微软雅黑" w:eastAsia="仿宋_GB2312" w:cs="仿宋_GB2312"/>
          <w:color w:val="333333"/>
          <w:sz w:val="32"/>
          <w:szCs w:val="32"/>
          <w:shd w:val="clear" w:color="auto" w:fill="FFFFFF"/>
          <w:lang w:val="en-US" w:eastAsia="zh-CN"/>
        </w:rPr>
        <w:t>1173</w:t>
      </w:r>
      <w:r>
        <w:rPr>
          <w:rFonts w:hint="eastAsia" w:ascii="仿宋_GB2312" w:hAnsi="微软雅黑" w:eastAsia="仿宋_GB2312" w:cs="仿宋_GB2312"/>
          <w:color w:val="333333"/>
          <w:sz w:val="32"/>
          <w:szCs w:val="32"/>
          <w:shd w:val="clear" w:color="auto" w:fill="FFFFFF"/>
        </w:rPr>
        <w:t>辆。</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（2）截至202</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年底，辖区驾驶人保有量为</w:t>
      </w:r>
      <w:r>
        <w:rPr>
          <w:rFonts w:hint="eastAsia" w:ascii="仿宋_GB2312" w:hAnsi="微软雅黑" w:eastAsia="仿宋_GB2312" w:cs="仿宋_GB2312"/>
          <w:color w:val="333333"/>
          <w:sz w:val="32"/>
          <w:szCs w:val="32"/>
          <w:shd w:val="clear" w:color="auto" w:fill="FFFFFF"/>
          <w:lang w:val="en-US" w:eastAsia="zh-CN"/>
        </w:rPr>
        <w:t>81</w:t>
      </w:r>
      <w:r>
        <w:rPr>
          <w:rFonts w:hint="eastAsia" w:ascii="仿宋_GB2312" w:hAnsi="微软雅黑" w:eastAsia="仿宋_GB2312" w:cs="仿宋_GB2312"/>
          <w:color w:val="333333"/>
          <w:sz w:val="32"/>
          <w:szCs w:val="32"/>
          <w:shd w:val="clear" w:color="auto" w:fill="FFFFFF"/>
        </w:rPr>
        <w:t>万余人，其中汽车驾驶员</w:t>
      </w:r>
      <w:r>
        <w:rPr>
          <w:rFonts w:hint="eastAsia" w:ascii="仿宋_GB2312" w:hAnsi="微软雅黑" w:eastAsia="仿宋_GB2312" w:cs="仿宋_GB2312"/>
          <w:color w:val="333333"/>
          <w:sz w:val="32"/>
          <w:szCs w:val="32"/>
          <w:shd w:val="clear" w:color="auto" w:fill="FFFFFF"/>
          <w:lang w:val="en-US" w:eastAsia="zh-CN"/>
        </w:rPr>
        <w:t>73</w:t>
      </w:r>
      <w:r>
        <w:rPr>
          <w:rFonts w:hint="eastAsia" w:ascii="仿宋_GB2312" w:hAnsi="微软雅黑" w:eastAsia="仿宋_GB2312" w:cs="仿宋_GB2312"/>
          <w:color w:val="333333"/>
          <w:sz w:val="32"/>
          <w:szCs w:val="32"/>
          <w:shd w:val="clear" w:color="auto" w:fill="FFFFFF"/>
        </w:rPr>
        <w:t>万余人、摩托车驾驶员</w:t>
      </w:r>
      <w:r>
        <w:rPr>
          <w:rFonts w:hint="eastAsia" w:ascii="仿宋_GB2312" w:hAnsi="微软雅黑" w:eastAsia="仿宋_GB2312" w:cs="仿宋_GB2312"/>
          <w:color w:val="333333"/>
          <w:sz w:val="32"/>
          <w:szCs w:val="32"/>
          <w:shd w:val="clear" w:color="auto" w:fill="FFFFFF"/>
          <w:lang w:val="en-US" w:eastAsia="zh-CN"/>
        </w:rPr>
        <w:t>7</w:t>
      </w:r>
      <w:r>
        <w:rPr>
          <w:rFonts w:hint="eastAsia" w:ascii="仿宋_GB2312" w:hAnsi="微软雅黑" w:eastAsia="仿宋_GB2312" w:cs="仿宋_GB2312"/>
          <w:color w:val="333333"/>
          <w:sz w:val="32"/>
          <w:szCs w:val="32"/>
          <w:shd w:val="clear" w:color="auto" w:fill="FFFFFF"/>
        </w:rPr>
        <w:t>万余人。</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2、业务办理情况：</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（1）202</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年，大队共办理各类机动车业务量</w:t>
      </w:r>
      <w:r>
        <w:rPr>
          <w:rFonts w:hint="eastAsia" w:ascii="仿宋_GB2312" w:hAnsi="微软雅黑" w:eastAsia="仿宋_GB2312" w:cs="仿宋_GB2312"/>
          <w:color w:val="333333"/>
          <w:sz w:val="32"/>
          <w:szCs w:val="32"/>
          <w:shd w:val="clear" w:color="auto" w:fill="FFFFFF"/>
          <w:lang w:val="en-US" w:eastAsia="zh-CN"/>
        </w:rPr>
        <w:t>16</w:t>
      </w:r>
      <w:r>
        <w:rPr>
          <w:rFonts w:hint="eastAsia" w:ascii="仿宋_GB2312" w:hAnsi="微软雅黑" w:eastAsia="仿宋_GB2312" w:cs="仿宋_GB2312"/>
          <w:color w:val="333333"/>
          <w:sz w:val="32"/>
          <w:szCs w:val="32"/>
          <w:shd w:val="clear" w:color="auto" w:fill="FFFFFF"/>
        </w:rPr>
        <w:t>万余件,比去年同期</w:t>
      </w:r>
      <w:r>
        <w:rPr>
          <w:rFonts w:hint="eastAsia" w:ascii="仿宋_GB2312" w:hAnsi="微软雅黑" w:eastAsia="仿宋_GB2312" w:cs="仿宋_GB2312"/>
          <w:color w:val="333333"/>
          <w:sz w:val="32"/>
          <w:szCs w:val="32"/>
          <w:shd w:val="clear" w:color="auto" w:fill="FFFFFF"/>
          <w:lang w:eastAsia="zh-CN"/>
        </w:rPr>
        <w:t>增长了</w:t>
      </w:r>
      <w:r>
        <w:rPr>
          <w:rFonts w:hint="eastAsia" w:ascii="仿宋_GB2312" w:hAnsi="微软雅黑" w:eastAsia="仿宋_GB2312" w:cs="仿宋_GB2312"/>
          <w:color w:val="333333"/>
          <w:sz w:val="32"/>
          <w:szCs w:val="32"/>
          <w:shd w:val="clear" w:color="auto" w:fill="FFFFFF"/>
          <w:lang w:val="en-US" w:eastAsia="zh-CN"/>
        </w:rPr>
        <w:t>7.16</w:t>
      </w:r>
      <w:r>
        <w:rPr>
          <w:rFonts w:hint="eastAsia" w:ascii="仿宋_GB2312" w:hAnsi="微软雅黑" w:eastAsia="仿宋_GB2312" w:cs="仿宋_GB2312"/>
          <w:color w:val="333333"/>
          <w:sz w:val="32"/>
          <w:szCs w:val="32"/>
          <w:shd w:val="clear" w:color="auto" w:fill="FFFFFF"/>
        </w:rPr>
        <w:t>%，其中注册登记2万余件，转移登记</w:t>
      </w:r>
      <w:r>
        <w:rPr>
          <w:rFonts w:hint="eastAsia" w:ascii="仿宋_GB2312" w:hAnsi="微软雅黑" w:eastAsia="仿宋_GB2312" w:cs="仿宋_GB2312"/>
          <w:color w:val="333333"/>
          <w:sz w:val="32"/>
          <w:szCs w:val="32"/>
          <w:shd w:val="clear" w:color="auto" w:fill="FFFFFF"/>
          <w:lang w:val="en-US" w:eastAsia="zh-CN"/>
        </w:rPr>
        <w:t>2</w:t>
      </w:r>
      <w:r>
        <w:rPr>
          <w:rFonts w:hint="eastAsia" w:ascii="仿宋_GB2312" w:hAnsi="微软雅黑" w:eastAsia="仿宋_GB2312" w:cs="仿宋_GB2312"/>
          <w:color w:val="333333"/>
          <w:sz w:val="32"/>
          <w:szCs w:val="32"/>
          <w:shd w:val="clear" w:color="auto" w:fill="FFFFFF"/>
        </w:rPr>
        <w:t>万余件，变更登记</w:t>
      </w:r>
      <w:r>
        <w:rPr>
          <w:rFonts w:hint="eastAsia" w:ascii="仿宋_GB2312" w:hAnsi="微软雅黑" w:eastAsia="仿宋_GB2312" w:cs="仿宋_GB2312"/>
          <w:color w:val="333333"/>
          <w:sz w:val="32"/>
          <w:szCs w:val="32"/>
          <w:shd w:val="clear" w:color="auto" w:fill="FFFFFF"/>
          <w:lang w:val="en-US" w:eastAsia="zh-CN"/>
        </w:rPr>
        <w:t>5</w:t>
      </w:r>
      <w:r>
        <w:rPr>
          <w:rFonts w:hint="eastAsia" w:ascii="仿宋_GB2312" w:hAnsi="微软雅黑" w:eastAsia="仿宋_GB2312" w:cs="仿宋_GB2312"/>
          <w:color w:val="333333"/>
          <w:sz w:val="32"/>
          <w:szCs w:val="32"/>
          <w:shd w:val="clear" w:color="auto" w:fill="FFFFFF"/>
        </w:rPr>
        <w:t>千余件，抵押登记</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万余件，注销登记</w:t>
      </w:r>
      <w:r>
        <w:rPr>
          <w:rFonts w:hint="eastAsia" w:ascii="仿宋_GB2312" w:hAnsi="微软雅黑" w:eastAsia="仿宋_GB2312" w:cs="仿宋_GB2312"/>
          <w:color w:val="333333"/>
          <w:sz w:val="32"/>
          <w:szCs w:val="32"/>
          <w:shd w:val="clear" w:color="auto" w:fill="FFFFFF"/>
          <w:lang w:val="en-US" w:eastAsia="zh-CN"/>
        </w:rPr>
        <w:t>544</w:t>
      </w:r>
      <w:r>
        <w:rPr>
          <w:rFonts w:hint="eastAsia" w:ascii="仿宋_GB2312" w:hAnsi="微软雅黑" w:eastAsia="仿宋_GB2312" w:cs="仿宋_GB2312"/>
          <w:color w:val="333333"/>
          <w:sz w:val="32"/>
          <w:szCs w:val="32"/>
          <w:shd w:val="clear" w:color="auto" w:fill="FFFFFF"/>
        </w:rPr>
        <w:t>件，转入业务</w:t>
      </w:r>
      <w:r>
        <w:rPr>
          <w:rFonts w:hint="eastAsia" w:ascii="仿宋_GB2312" w:hAnsi="微软雅黑" w:eastAsia="仿宋_GB2312" w:cs="仿宋_GB2312"/>
          <w:color w:val="333333"/>
          <w:sz w:val="32"/>
          <w:szCs w:val="32"/>
          <w:shd w:val="clear" w:color="auto" w:fill="FFFFFF"/>
          <w:lang w:val="en-US" w:eastAsia="zh-CN"/>
        </w:rPr>
        <w:t>1千余</w:t>
      </w:r>
      <w:r>
        <w:rPr>
          <w:rFonts w:hint="eastAsia" w:ascii="仿宋_GB2312" w:hAnsi="微软雅黑" w:eastAsia="仿宋_GB2312" w:cs="仿宋_GB2312"/>
          <w:color w:val="333333"/>
          <w:sz w:val="32"/>
          <w:szCs w:val="32"/>
          <w:shd w:val="clear" w:color="auto" w:fill="FFFFFF"/>
        </w:rPr>
        <w:t>件，车辆年检</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万余件，其它</w:t>
      </w:r>
      <w:r>
        <w:rPr>
          <w:rFonts w:hint="eastAsia" w:ascii="仿宋_GB2312" w:hAnsi="微软雅黑" w:eastAsia="仿宋_GB2312" w:cs="仿宋_GB2312"/>
          <w:color w:val="333333"/>
          <w:sz w:val="32"/>
          <w:szCs w:val="32"/>
          <w:shd w:val="clear" w:color="auto" w:fill="FFFFFF"/>
          <w:lang w:val="en-US" w:eastAsia="zh-CN"/>
        </w:rPr>
        <w:t>1</w:t>
      </w:r>
      <w:r>
        <w:rPr>
          <w:rFonts w:hint="eastAsia" w:ascii="仿宋_GB2312" w:hAnsi="微软雅黑" w:eastAsia="仿宋_GB2312" w:cs="仿宋_GB2312"/>
          <w:color w:val="333333"/>
          <w:sz w:val="32"/>
          <w:szCs w:val="32"/>
          <w:shd w:val="clear" w:color="auto" w:fill="FFFFFF"/>
        </w:rPr>
        <w:t>万余件。</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（2）202</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年，大队共办理各类驾驶证业务</w:t>
      </w:r>
      <w:r>
        <w:rPr>
          <w:rFonts w:hint="eastAsia" w:ascii="仿宋_GB2312" w:hAnsi="微软雅黑" w:eastAsia="仿宋_GB2312" w:cs="仿宋_GB2312"/>
          <w:color w:val="333333"/>
          <w:sz w:val="32"/>
          <w:szCs w:val="32"/>
          <w:shd w:val="clear" w:color="auto" w:fill="FFFFFF"/>
          <w:lang w:val="en-US" w:eastAsia="zh-CN"/>
        </w:rPr>
        <w:t>1万</w:t>
      </w:r>
      <w:r>
        <w:rPr>
          <w:rFonts w:hint="eastAsia" w:ascii="仿宋_GB2312" w:hAnsi="微软雅黑" w:eastAsia="仿宋_GB2312" w:cs="仿宋_GB2312"/>
          <w:color w:val="333333"/>
          <w:sz w:val="32"/>
          <w:szCs w:val="32"/>
          <w:shd w:val="clear" w:color="auto" w:fill="FFFFFF"/>
        </w:rPr>
        <w:t>余件，比去年同期</w:t>
      </w:r>
      <w:r>
        <w:rPr>
          <w:rFonts w:hint="eastAsia" w:ascii="仿宋_GB2312" w:hAnsi="微软雅黑" w:eastAsia="仿宋_GB2312" w:cs="仿宋_GB2312"/>
          <w:color w:val="333333"/>
          <w:sz w:val="32"/>
          <w:szCs w:val="32"/>
          <w:shd w:val="clear" w:color="auto" w:fill="FFFFFF"/>
          <w:lang w:eastAsia="zh-CN"/>
        </w:rPr>
        <w:t>减少了</w:t>
      </w:r>
      <w:r>
        <w:rPr>
          <w:rFonts w:hint="eastAsia" w:ascii="仿宋_GB2312" w:hAnsi="微软雅黑" w:eastAsia="仿宋_GB2312" w:cs="仿宋_GB2312"/>
          <w:color w:val="333333"/>
          <w:sz w:val="32"/>
          <w:szCs w:val="32"/>
          <w:shd w:val="clear" w:color="auto" w:fill="FFFFFF"/>
          <w:lang w:val="en-US" w:eastAsia="zh-CN"/>
        </w:rPr>
        <w:t>11.57</w:t>
      </w:r>
      <w:r>
        <w:rPr>
          <w:rFonts w:hint="eastAsia" w:ascii="仿宋_GB2312" w:hAnsi="微软雅黑" w:eastAsia="仿宋_GB2312" w:cs="仿宋_GB2312"/>
          <w:color w:val="333333"/>
          <w:sz w:val="32"/>
          <w:szCs w:val="32"/>
          <w:shd w:val="clear" w:color="auto" w:fill="FFFFFF"/>
        </w:rPr>
        <w:t>%，其中申领业务</w:t>
      </w:r>
      <w:r>
        <w:rPr>
          <w:rFonts w:hint="eastAsia" w:ascii="仿宋_GB2312" w:hAnsi="微软雅黑" w:eastAsia="仿宋_GB2312" w:cs="仿宋_GB2312"/>
          <w:color w:val="333333"/>
          <w:sz w:val="32"/>
          <w:szCs w:val="32"/>
          <w:shd w:val="clear" w:color="auto" w:fill="FFFFFF"/>
          <w:lang w:val="en-US" w:eastAsia="zh-CN"/>
        </w:rPr>
        <w:t>1</w:t>
      </w:r>
      <w:r>
        <w:rPr>
          <w:rFonts w:hint="eastAsia" w:ascii="仿宋_GB2312" w:hAnsi="微软雅黑" w:eastAsia="仿宋_GB2312" w:cs="仿宋_GB2312"/>
          <w:color w:val="333333"/>
          <w:sz w:val="32"/>
          <w:szCs w:val="32"/>
          <w:shd w:val="clear" w:color="auto" w:fill="FFFFFF"/>
        </w:rPr>
        <w:t>千余件，补证换证</w:t>
      </w:r>
      <w:r>
        <w:rPr>
          <w:rFonts w:hint="eastAsia" w:ascii="仿宋_GB2312" w:hAnsi="微软雅黑" w:eastAsia="仿宋_GB2312" w:cs="仿宋_GB2312"/>
          <w:color w:val="333333"/>
          <w:sz w:val="32"/>
          <w:szCs w:val="32"/>
          <w:shd w:val="clear" w:color="auto" w:fill="FFFFFF"/>
          <w:lang w:val="en-US" w:eastAsia="zh-CN"/>
        </w:rPr>
        <w:t>1万</w:t>
      </w:r>
      <w:r>
        <w:rPr>
          <w:rFonts w:hint="eastAsia" w:ascii="仿宋_GB2312" w:hAnsi="微软雅黑" w:eastAsia="仿宋_GB2312" w:cs="仿宋_GB2312"/>
          <w:color w:val="333333"/>
          <w:sz w:val="32"/>
          <w:szCs w:val="32"/>
          <w:shd w:val="clear" w:color="auto" w:fill="FFFFFF"/>
        </w:rPr>
        <w:t>余件，满分学习</w:t>
      </w:r>
      <w:r>
        <w:rPr>
          <w:rFonts w:hint="eastAsia" w:ascii="仿宋_GB2312" w:hAnsi="微软雅黑" w:eastAsia="仿宋_GB2312" w:cs="仿宋_GB2312"/>
          <w:color w:val="333333"/>
          <w:sz w:val="32"/>
          <w:szCs w:val="32"/>
          <w:shd w:val="clear" w:color="auto" w:fill="FFFFFF"/>
          <w:lang w:val="en-US" w:eastAsia="zh-CN"/>
        </w:rPr>
        <w:t>2544</w:t>
      </w:r>
      <w:r>
        <w:rPr>
          <w:rFonts w:hint="eastAsia" w:ascii="仿宋_GB2312" w:hAnsi="微软雅黑" w:eastAsia="仿宋_GB2312" w:cs="仿宋_GB2312"/>
          <w:color w:val="333333"/>
          <w:sz w:val="32"/>
          <w:szCs w:val="32"/>
          <w:shd w:val="clear" w:color="auto" w:fill="FFFFFF"/>
        </w:rPr>
        <w:t>件，注销登记</w:t>
      </w:r>
      <w:r>
        <w:rPr>
          <w:rFonts w:hint="eastAsia" w:ascii="仿宋_GB2312" w:hAnsi="微软雅黑" w:eastAsia="仿宋_GB2312" w:cs="仿宋_GB2312"/>
          <w:color w:val="333333"/>
          <w:sz w:val="32"/>
          <w:szCs w:val="32"/>
          <w:shd w:val="clear" w:color="auto" w:fill="FFFFFF"/>
          <w:lang w:val="en-US" w:eastAsia="zh-CN"/>
        </w:rPr>
        <w:t>97</w:t>
      </w:r>
      <w:r>
        <w:rPr>
          <w:rFonts w:hint="eastAsia" w:ascii="仿宋_GB2312" w:hAnsi="微软雅黑" w:eastAsia="仿宋_GB2312" w:cs="仿宋_GB2312"/>
          <w:color w:val="333333"/>
          <w:sz w:val="32"/>
          <w:szCs w:val="32"/>
          <w:shd w:val="clear" w:color="auto" w:fill="FFFFFF"/>
        </w:rPr>
        <w:t>件，其他</w:t>
      </w:r>
      <w:r>
        <w:rPr>
          <w:rFonts w:hint="eastAsia" w:ascii="仿宋_GB2312" w:hAnsi="微软雅黑" w:eastAsia="仿宋_GB2312" w:cs="仿宋_GB2312"/>
          <w:color w:val="333333"/>
          <w:sz w:val="32"/>
          <w:szCs w:val="32"/>
          <w:shd w:val="clear" w:color="auto" w:fill="FFFFFF"/>
          <w:lang w:val="en-US" w:eastAsia="zh-CN"/>
        </w:rPr>
        <w:t>353</w:t>
      </w:r>
      <w:r>
        <w:rPr>
          <w:rFonts w:hint="eastAsia" w:ascii="仿宋_GB2312" w:hAnsi="微软雅黑" w:eastAsia="仿宋_GB2312" w:cs="仿宋_GB2312"/>
          <w:color w:val="333333"/>
          <w:sz w:val="32"/>
          <w:szCs w:val="32"/>
          <w:shd w:val="clear" w:color="auto" w:fill="FFFFFF"/>
        </w:rPr>
        <w:t>件。</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3、事故处理工作：</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仿宋_GB2312" w:hAnsi="微软雅黑" w:eastAsia="仿宋_GB2312" w:cs="仿宋_GB2312"/>
          <w:color w:val="333333"/>
          <w:sz w:val="32"/>
          <w:szCs w:val="32"/>
          <w:shd w:val="clear" w:color="auto" w:fill="FFFFFF"/>
        </w:rPr>
        <w:t>202</w:t>
      </w:r>
      <w:r>
        <w:rPr>
          <w:rFonts w:hint="eastAsia" w:ascii="仿宋_GB2312" w:hAnsi="微软雅黑" w:eastAsia="仿宋_GB2312" w:cs="仿宋_GB2312"/>
          <w:color w:val="333333"/>
          <w:sz w:val="32"/>
          <w:szCs w:val="32"/>
          <w:shd w:val="clear" w:color="auto" w:fill="FFFFFF"/>
          <w:lang w:val="en-US" w:eastAsia="zh-CN"/>
        </w:rPr>
        <w:t>4</w:t>
      </w:r>
      <w:r>
        <w:rPr>
          <w:rFonts w:hint="eastAsia" w:ascii="仿宋_GB2312" w:hAnsi="微软雅黑" w:eastAsia="仿宋_GB2312" w:cs="仿宋_GB2312"/>
          <w:color w:val="333333"/>
          <w:sz w:val="32"/>
          <w:szCs w:val="32"/>
          <w:shd w:val="clear" w:color="auto" w:fill="FFFFFF"/>
        </w:rPr>
        <w:t>年，共接处交通事故类警情</w:t>
      </w:r>
      <w:r>
        <w:rPr>
          <w:rFonts w:hint="eastAsia" w:ascii="仿宋_GB2312" w:hAnsi="微软雅黑" w:eastAsia="仿宋_GB2312" w:cs="仿宋_GB2312"/>
          <w:color w:val="333333"/>
          <w:sz w:val="32"/>
          <w:szCs w:val="32"/>
          <w:shd w:val="clear" w:color="auto" w:fill="FFFFFF"/>
          <w:lang w:val="en-US" w:eastAsia="zh-CN"/>
        </w:rPr>
        <w:t>20120</w:t>
      </w:r>
      <w:r>
        <w:rPr>
          <w:rFonts w:hint="eastAsia" w:ascii="仿宋_GB2312" w:hAnsi="微软雅黑" w:eastAsia="仿宋_GB2312" w:cs="仿宋_GB2312"/>
          <w:color w:val="333333"/>
          <w:sz w:val="32"/>
          <w:szCs w:val="32"/>
          <w:shd w:val="clear" w:color="auto" w:fill="FFFFFF"/>
        </w:rPr>
        <w:t>起，简易程序处理事故</w:t>
      </w:r>
      <w:r>
        <w:rPr>
          <w:rFonts w:hint="eastAsia" w:ascii="仿宋_GB2312" w:hAnsi="微软雅黑" w:eastAsia="仿宋_GB2312" w:cs="仿宋_GB2312"/>
          <w:color w:val="333333"/>
          <w:sz w:val="32"/>
          <w:szCs w:val="32"/>
          <w:shd w:val="clear" w:color="auto" w:fill="FFFFFF"/>
          <w:lang w:val="en-US" w:eastAsia="zh-CN"/>
        </w:rPr>
        <w:t>7263</w:t>
      </w:r>
      <w:r>
        <w:rPr>
          <w:rFonts w:hint="eastAsia" w:ascii="仿宋_GB2312" w:hAnsi="微软雅黑" w:eastAsia="仿宋_GB2312" w:cs="仿宋_GB2312"/>
          <w:color w:val="333333"/>
          <w:sz w:val="32"/>
          <w:szCs w:val="32"/>
          <w:shd w:val="clear" w:color="auto" w:fill="FFFFFF"/>
        </w:rPr>
        <w:t>起，一般程序处理事故</w:t>
      </w:r>
      <w:r>
        <w:rPr>
          <w:rFonts w:hint="eastAsia" w:ascii="仿宋_GB2312" w:hAnsi="微软雅黑" w:eastAsia="仿宋_GB2312" w:cs="仿宋_GB2312"/>
          <w:color w:val="333333"/>
          <w:sz w:val="32"/>
          <w:szCs w:val="32"/>
          <w:shd w:val="clear" w:color="auto" w:fill="FFFFFF"/>
          <w:lang w:val="en-US" w:eastAsia="zh-CN"/>
        </w:rPr>
        <w:t>248</w:t>
      </w:r>
      <w:r>
        <w:rPr>
          <w:rFonts w:hint="eastAsia" w:ascii="仿宋_GB2312" w:hAnsi="微软雅黑" w:eastAsia="仿宋_GB2312" w:cs="仿宋_GB2312"/>
          <w:color w:val="333333"/>
          <w:sz w:val="32"/>
          <w:szCs w:val="32"/>
          <w:shd w:val="clear" w:color="auto" w:fill="FFFFFF"/>
        </w:rPr>
        <w:t>起。</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黑体" w:hAnsi="宋体" w:eastAsia="黑体" w:cs="黑体"/>
          <w:color w:val="333333"/>
          <w:szCs w:val="32"/>
          <w:shd w:val="clear" w:color="auto" w:fill="FFFFFF"/>
        </w:rPr>
        <w:t>（三）政府信息管理</w:t>
      </w:r>
      <w:r>
        <w:rPr>
          <w:rFonts w:hint="eastAsia" w:ascii="黑体" w:hAnsi="宋体" w:eastAsia="黑体" w:cs="黑体"/>
          <w:color w:val="333333"/>
          <w:szCs w:val="32"/>
          <w:shd w:val="clear" w:color="auto" w:fill="FFFFFF"/>
          <w:lang w:eastAsia="zh-CN"/>
        </w:rPr>
        <w:t>情况</w:t>
      </w:r>
      <w:r>
        <w:rPr>
          <w:rFonts w:hint="eastAsia" w:ascii="黑体" w:hAnsi="宋体" w:eastAsia="黑体" w:cs="黑体"/>
          <w:color w:val="333333"/>
          <w:szCs w:val="32"/>
          <w:shd w:val="clear" w:color="auto" w:fill="FFFFFF"/>
        </w:rPr>
        <w:t>。</w:t>
      </w:r>
      <w:r>
        <w:rPr>
          <w:rFonts w:hint="eastAsia" w:ascii="仿宋_GB2312" w:hAnsi="微软雅黑" w:eastAsia="仿宋_GB2312" w:cs="仿宋_GB2312"/>
          <w:color w:val="333333"/>
          <w:sz w:val="32"/>
          <w:szCs w:val="32"/>
          <w:shd w:val="clear" w:color="auto" w:fill="FFFFFF"/>
        </w:rPr>
        <w:t>为使政务公开工作不流于形式，不走过场，大队着眼于建立政务公开长效机制，使政务公开成为一种自觉的意识和行为。设立专人负责政府信息公开工作，做到人员到位，狠抓落实，严肃工作纪律，严格管理员密码保密管理和政务信息发布审核审批程序，明确依规公开的信息，做到网页维护管理及时高效，政务信息发布规范合法。</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hint="eastAsia" w:ascii="黑体" w:hAnsi="宋体" w:eastAsia="黑体" w:cs="黑体"/>
          <w:color w:val="333333"/>
          <w:szCs w:val="32"/>
          <w:shd w:val="clear" w:color="auto" w:fill="FFFFFF"/>
        </w:rPr>
      </w:pPr>
      <w:r>
        <w:rPr>
          <w:rFonts w:hint="eastAsia" w:ascii="黑体" w:hAnsi="宋体" w:eastAsia="黑体" w:cs="黑体"/>
          <w:color w:val="333333"/>
          <w:szCs w:val="32"/>
          <w:shd w:val="clear" w:color="auto" w:fill="FFFFFF"/>
        </w:rPr>
        <w:t>（</w:t>
      </w:r>
      <w:r>
        <w:rPr>
          <w:rFonts w:hint="eastAsia" w:ascii="黑体" w:hAnsi="宋体" w:eastAsia="黑体" w:cs="黑体"/>
          <w:color w:val="333333"/>
          <w:szCs w:val="32"/>
          <w:shd w:val="clear" w:color="auto" w:fill="FFFFFF"/>
          <w:lang w:eastAsia="zh-CN"/>
        </w:rPr>
        <w:t>四</w:t>
      </w:r>
      <w:r>
        <w:rPr>
          <w:rFonts w:hint="eastAsia" w:ascii="黑体" w:hAnsi="宋体" w:eastAsia="黑体" w:cs="黑体"/>
          <w:color w:val="333333"/>
          <w:szCs w:val="32"/>
          <w:shd w:val="clear" w:color="auto" w:fill="FFFFFF"/>
        </w:rPr>
        <w:t>）</w:t>
      </w:r>
      <w:r>
        <w:rPr>
          <w:rFonts w:hint="eastAsia" w:ascii="黑体" w:hAnsi="宋体" w:eastAsia="黑体" w:cs="黑体"/>
          <w:color w:val="333333"/>
          <w:szCs w:val="32"/>
          <w:shd w:val="clear" w:color="auto" w:fill="FFFFFF"/>
          <w:lang w:eastAsia="zh-CN"/>
        </w:rPr>
        <w:t>政府信息公开平台建设情况</w:t>
      </w:r>
      <w:r>
        <w:rPr>
          <w:rFonts w:hint="eastAsia" w:ascii="黑体" w:hAnsi="宋体" w:eastAsia="黑体" w:cs="黑体"/>
          <w:color w:val="333333"/>
          <w:szCs w:val="32"/>
          <w:shd w:val="clear" w:color="auto" w:fill="FFFFFF"/>
        </w:rPr>
        <w:t>。</w:t>
      </w:r>
      <w:r>
        <w:rPr>
          <w:rFonts w:hint="eastAsia" w:ascii="仿宋_GB2312" w:hAnsi="微软雅黑" w:eastAsia="仿宋_GB2312" w:cs="仿宋_GB2312"/>
          <w:color w:val="333333"/>
          <w:szCs w:val="32"/>
          <w:shd w:val="clear" w:color="auto" w:fill="FFFFFF"/>
        </w:rPr>
        <w:t>大队本着高效、快捷、便民的原则，按照政务信息公开工作要求、工作标准，及时完善政务信息公开指南和目录，对主动公开目录、内容、查询方法以及对申请公开的步骤、处理程序等作了明确规定，同时，规范版面编排、公开时效，努力提高政务信息公开质量，维护政府网站的信息权威性和严肃性。</w:t>
      </w:r>
    </w:p>
    <w:p>
      <w:pPr>
        <w:keepNext w:val="0"/>
        <w:keepLines w:val="0"/>
        <w:pageBreakBefore w:val="0"/>
        <w:widowControl/>
        <w:shd w:val="clear" w:color="auto" w:fill="FFFFFF"/>
        <w:kinsoku/>
        <w:wordWrap/>
        <w:overflowPunct/>
        <w:topLinePunct w:val="0"/>
        <w:bidi w:val="0"/>
        <w:adjustRightInd/>
        <w:spacing w:before="225" w:after="225" w:line="560" w:lineRule="exact"/>
        <w:ind w:firstLine="640"/>
        <w:jc w:val="left"/>
        <w:textAlignment w:val="auto"/>
        <w:outlineLvl w:val="9"/>
        <w:rPr>
          <w:rFonts w:ascii="微软雅黑" w:hAnsi="微软雅黑" w:eastAsia="微软雅黑" w:cs="微软雅黑"/>
          <w:color w:val="333333"/>
          <w:sz w:val="32"/>
          <w:szCs w:val="32"/>
        </w:rPr>
      </w:pPr>
      <w:r>
        <w:rPr>
          <w:rFonts w:hint="eastAsia" w:ascii="黑体" w:hAnsi="宋体" w:eastAsia="黑体" w:cs="黑体"/>
          <w:color w:val="333333"/>
          <w:szCs w:val="32"/>
          <w:shd w:val="clear" w:color="auto" w:fill="FFFFFF"/>
        </w:rPr>
        <w:t>（</w:t>
      </w:r>
      <w:r>
        <w:rPr>
          <w:rFonts w:hint="eastAsia" w:ascii="黑体" w:hAnsi="宋体" w:eastAsia="黑体" w:cs="黑体"/>
          <w:color w:val="333333"/>
          <w:szCs w:val="32"/>
          <w:shd w:val="clear" w:color="auto" w:fill="FFFFFF"/>
          <w:lang w:eastAsia="zh-CN"/>
        </w:rPr>
        <w:t>五</w:t>
      </w:r>
      <w:r>
        <w:rPr>
          <w:rFonts w:hint="eastAsia" w:ascii="黑体" w:hAnsi="宋体" w:eastAsia="黑体" w:cs="黑体"/>
          <w:color w:val="333333"/>
          <w:szCs w:val="32"/>
          <w:shd w:val="clear" w:color="auto" w:fill="FFFFFF"/>
        </w:rPr>
        <w:t>）</w:t>
      </w:r>
      <w:r>
        <w:rPr>
          <w:rFonts w:hint="eastAsia" w:ascii="黑体" w:hAnsi="宋体" w:eastAsia="黑体" w:cs="黑体"/>
          <w:color w:val="333333"/>
          <w:szCs w:val="32"/>
          <w:shd w:val="clear" w:color="auto" w:fill="FFFFFF"/>
          <w:lang w:eastAsia="zh-CN"/>
        </w:rPr>
        <w:t>监督保障情况</w:t>
      </w:r>
      <w:r>
        <w:rPr>
          <w:rFonts w:hint="eastAsia" w:ascii="黑体" w:hAnsi="宋体" w:eastAsia="黑体" w:cs="黑体"/>
          <w:color w:val="333333"/>
          <w:szCs w:val="32"/>
          <w:shd w:val="clear" w:color="auto" w:fill="FFFFFF"/>
        </w:rPr>
        <w:t>。</w:t>
      </w:r>
      <w:r>
        <w:rPr>
          <w:rFonts w:hint="eastAsia" w:ascii="仿宋_GB2312" w:hAnsi="微软雅黑" w:eastAsia="仿宋_GB2312" w:cs="仿宋_GB2312"/>
          <w:color w:val="333333"/>
          <w:sz w:val="32"/>
          <w:szCs w:val="32"/>
          <w:shd w:val="clear" w:color="auto" w:fill="FFFFFF"/>
        </w:rPr>
        <w:t>大队严格审核把关公开内容质量，杜绝错字、漏字等错误的发生。同时，定期开展工作专项督查，通报主要任务落实情况和发现的问题，</w:t>
      </w:r>
      <w:r>
        <w:rPr>
          <w:rFonts w:hint="eastAsia" w:ascii="仿宋_GB2312" w:hAnsi="微软雅黑" w:eastAsia="仿宋_GB2312" w:cs="仿宋_GB2312"/>
          <w:color w:val="333333"/>
          <w:sz w:val="32"/>
          <w:szCs w:val="32"/>
          <w:shd w:val="clear" w:color="auto" w:fill="FFFFFF"/>
          <w:lang w:eastAsia="zh-CN"/>
        </w:rPr>
        <w:t>并把督查结果列入工作考核内容，</w:t>
      </w:r>
      <w:r>
        <w:rPr>
          <w:rFonts w:hint="eastAsia" w:ascii="仿宋_GB2312" w:hAnsi="微软雅黑" w:eastAsia="仿宋_GB2312" w:cs="仿宋_GB2312"/>
          <w:color w:val="333333"/>
          <w:sz w:val="32"/>
          <w:szCs w:val="32"/>
          <w:shd w:val="clear" w:color="auto" w:fill="FFFFFF"/>
        </w:rPr>
        <w:t>督促按时整改，确保政务公开工作有序推进。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lang w:eastAsia="zh-CN"/>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left="0" w:leftChars="0" w:firstLine="0" w:firstLineChars="0"/>
        <w:rPr>
          <w:rFonts w:hint="eastAsia" w:ascii="宋体" w:hAnsi="宋体" w:eastAsia="宋体" w:cs="宋体"/>
          <w:snapToGrid/>
          <w:color w:val="333333"/>
          <w:sz w:val="24"/>
          <w:szCs w:val="24"/>
        </w:rPr>
      </w:pP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default" w:ascii="宋体" w:hAnsi="宋体" w:eastAsia="宋体" w:cs="宋体"/>
                <w:snapToGrid/>
                <w:sz w:val="24"/>
                <w:szCs w:val="24"/>
                <w:lang w:val="en-US"/>
              </w:rPr>
            </w:pPr>
            <w:r>
              <w:rPr>
                <w:rFonts w:hint="eastAsia" w:ascii="宋体" w:hAnsi="宋体" w:eastAsia="宋体" w:cs="宋体"/>
                <w:snapToGrid/>
                <w:color w:val="000000"/>
                <w:sz w:val="20"/>
                <w:lang w:val="en-US" w:eastAsia="zh-CN"/>
              </w:rPr>
              <w:t>194798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default" w:ascii="宋体" w:hAnsi="宋体" w:eastAsia="宋体" w:cs="宋体"/>
                <w:snapToGrid/>
                <w:sz w:val="24"/>
                <w:szCs w:val="24"/>
                <w:lang w:val="en-US"/>
              </w:rPr>
            </w:pPr>
            <w:r>
              <w:rPr>
                <w:rFonts w:hint="eastAsia" w:ascii="宋体" w:hAnsi="宋体" w:eastAsia="宋体" w:cs="宋体"/>
                <w:snapToGrid/>
                <w:color w:val="000000"/>
                <w:sz w:val="20"/>
                <w:lang w:val="en-US" w:eastAsia="zh-CN"/>
              </w:rPr>
              <w:t>160448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default" w:ascii="宋体" w:hAnsi="宋体" w:eastAsia="宋体" w:cs="宋体"/>
                <w:snapToGrid/>
                <w:sz w:val="24"/>
                <w:szCs w:val="24"/>
                <w:lang w:val="en-US"/>
              </w:rPr>
            </w:pPr>
            <w:r>
              <w:rPr>
                <w:rFonts w:hint="eastAsia" w:ascii="宋体" w:hAnsi="宋体" w:eastAsia="宋体" w:cs="宋体"/>
                <w:snapToGrid/>
                <w:color w:val="000000"/>
                <w:sz w:val="20"/>
                <w:lang w:val="en-US" w:eastAsia="zh-CN"/>
              </w:rPr>
              <w:t>1750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534.75</w:t>
            </w:r>
            <w:bookmarkStart w:id="0" w:name="_GoBack"/>
            <w:bookmarkEnd w:id="0"/>
          </w:p>
        </w:tc>
      </w:tr>
    </w:tbl>
    <w:p>
      <w:pPr>
        <w:widowControl/>
        <w:autoSpaceDE/>
        <w:autoSpaceDN/>
        <w:snapToGrid/>
        <w:spacing w:line="240" w:lineRule="auto"/>
        <w:ind w:firstLine="0"/>
        <w:jc w:val="left"/>
        <w:rPr>
          <w:rFonts w:hint="eastAsia" w:ascii="宋体" w:hAnsi="宋体" w:eastAsia="宋体" w:cs="宋体"/>
          <w:snapToGrid/>
          <w:sz w:val="24"/>
          <w:szCs w:val="24"/>
        </w:rPr>
      </w:pPr>
    </w:p>
    <w:p>
      <w:pPr>
        <w:pStyle w:val="7"/>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333333"/>
          <w:sz w:val="32"/>
          <w:szCs w:val="32"/>
          <w:lang w:eastAsia="zh-CN"/>
        </w:rPr>
      </w:pPr>
      <w:r>
        <w:rPr>
          <w:rFonts w:hint="eastAsia" w:ascii="黑体" w:hAnsi="黑体" w:eastAsia="黑体" w:cs="黑体"/>
          <w:b w:val="0"/>
          <w:bCs w:val="0"/>
          <w:snapToGrid/>
          <w:color w:val="333333"/>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19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196" w:firstLineChars="100"/>
              <w:jc w:val="left"/>
              <w:rPr>
                <w:rFonts w:ascii="宋体" w:hAnsi="宋体" w:eastAsia="宋体" w:cs="宋体"/>
                <w:snapToGrid/>
                <w:sz w:val="24"/>
                <w:szCs w:val="24"/>
              </w:rPr>
            </w:pP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p>
    <w:p>
      <w:pPr>
        <w:widowControl/>
        <w:shd w:val="clear" w:color="auto" w:fill="FFFFFF"/>
        <w:autoSpaceDE/>
        <w:autoSpaceDN/>
        <w:snapToGrid/>
        <w:spacing w:line="240" w:lineRule="auto"/>
        <w:ind w:firstLine="480"/>
        <w:rPr>
          <w:rFonts w:hint="eastAsia" w:ascii="宋体" w:hAnsi="宋体" w:eastAsia="黑体" w:cs="宋体"/>
          <w:snapToGrid/>
          <w:color w:val="333333"/>
          <w:sz w:val="24"/>
          <w:szCs w:val="24"/>
          <w:lang w:eastAsia="zh-CN"/>
        </w:rPr>
      </w:pPr>
      <w:r>
        <w:rPr>
          <w:rFonts w:hint="eastAsia" w:ascii="黑体" w:hAnsi="黑体" w:eastAsia="黑体" w:cs="宋体"/>
          <w:b w:val="0"/>
          <w:bCs w:val="0"/>
          <w:snapToGrid/>
          <w:color w:val="333333"/>
          <w:szCs w:val="32"/>
        </w:rPr>
        <w:t>四、政府信息公开行政复议、行政诉讼情况</w:t>
      </w:r>
      <w:r>
        <w:rPr>
          <w:rFonts w:hint="eastAsia" w:ascii="黑体" w:hAnsi="黑体" w:eastAsia="黑体" w:cs="宋体"/>
          <w:b w:val="0"/>
          <w:bCs w:val="0"/>
          <w:snapToGrid/>
          <w:color w:val="333333"/>
          <w:szCs w:val="32"/>
          <w:lang w:eastAsia="zh-CN"/>
        </w:rPr>
        <w:t>。</w:t>
      </w: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10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7</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0"/>
                <w:lang w:val="en-US" w:eastAsia="zh-CN"/>
              </w:rPr>
              <w:t>17</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2</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1</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236" w:firstLineChars="10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1</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outlineLvl w:val="9"/>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pStyle w:val="7"/>
        <w:keepNext w:val="0"/>
        <w:keepLines w:val="0"/>
        <w:pageBreakBefore w:val="0"/>
        <w:kinsoku/>
        <w:wordWrap/>
        <w:overflowPunct/>
        <w:topLinePunct w:val="0"/>
        <w:bidi w:val="0"/>
        <w:adjustRightInd/>
        <w:spacing w:before="225" w:beforeAutospacing="0" w:after="0" w:afterAutospacing="0" w:line="560" w:lineRule="exact"/>
        <w:ind w:firstLine="643"/>
        <w:textAlignment w:val="baseline"/>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年，大队政府信息公开工作取得一定的成效，但对照上级要求和群众期盼，还存在一些问题。</w:t>
      </w:r>
      <w:r>
        <w:rPr>
          <w:rFonts w:hint="eastAsia" w:ascii="仿宋_GB2312" w:hAnsi="仿宋_GB2312" w:eastAsia="仿宋_GB2312" w:cs="仿宋_GB2312"/>
          <w:color w:val="333333"/>
          <w:sz w:val="32"/>
          <w:szCs w:val="32"/>
          <w:shd w:val="clear" w:color="auto" w:fill="FFFFFF"/>
          <w:lang w:eastAsia="zh-CN"/>
        </w:rPr>
        <w:t>信息发布的规范性、全面性不足，部分栏目的信息对照相关规范要求，还存在公开要素不全、公开内容不规范等问题。</w:t>
      </w:r>
    </w:p>
    <w:p>
      <w:pPr>
        <w:pStyle w:val="7"/>
        <w:keepNext w:val="0"/>
        <w:keepLines w:val="0"/>
        <w:pageBreakBefore w:val="0"/>
        <w:kinsoku/>
        <w:wordWrap/>
        <w:overflowPunct/>
        <w:topLinePunct w:val="0"/>
        <w:bidi w:val="0"/>
        <w:adjustRightInd/>
        <w:spacing w:before="225" w:beforeAutospacing="0" w:after="0" w:afterAutospacing="0" w:line="560" w:lineRule="exact"/>
        <w:ind w:firstLine="643"/>
        <w:textAlignment w:val="baseline"/>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年，大队将</w:t>
      </w:r>
      <w:r>
        <w:rPr>
          <w:rFonts w:hint="eastAsia" w:ascii="仿宋_GB2312" w:hAnsi="仿宋_GB2312" w:eastAsia="仿宋_GB2312" w:cs="仿宋_GB2312"/>
          <w:color w:val="333333"/>
          <w:sz w:val="32"/>
          <w:szCs w:val="32"/>
          <w:shd w:val="clear" w:color="auto" w:fill="FFFFFF"/>
          <w:lang w:eastAsia="zh-CN"/>
        </w:rPr>
        <w:t>严格按照上级政务公开工作要求做好日常工作，加强业务培训，提升业务能力，抓好信息公开的规范完善，确保信息更新及时；加强审核管理，积极自查，杜绝文字错误和内容偏差，切实提高政务信息公开整体工作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outlineLvl w:val="9"/>
        <w:rPr>
          <w:rFonts w:ascii="黑体" w:hAnsi="黑体" w:eastAsia="黑体" w:cs="宋体"/>
          <w:snapToGrid/>
          <w:color w:val="333333"/>
          <w:szCs w:val="32"/>
        </w:rPr>
      </w:pPr>
      <w:r>
        <w:rPr>
          <w:rFonts w:hint="eastAsia" w:ascii="黑体" w:hAnsi="黑体" w:eastAsia="黑体" w:cs="宋体"/>
          <w:snapToGrid/>
          <w:color w:val="333333"/>
          <w:szCs w:val="32"/>
        </w:rPr>
        <w:t>六、其他需要报告的事项</w:t>
      </w:r>
    </w:p>
    <w:p>
      <w:pPr>
        <w:pStyle w:val="19"/>
        <w:keepNext w:val="0"/>
        <w:keepLines w:val="0"/>
        <w:pageBreakBefore w:val="0"/>
        <w:kinsoku/>
        <w:wordWrap/>
        <w:overflowPunct/>
        <w:topLinePunct w:val="0"/>
        <w:bidi w:val="0"/>
        <w:adjustRightInd/>
        <w:spacing w:line="560" w:lineRule="exact"/>
        <w:ind w:firstLine="632" w:firstLineChars="200"/>
        <w:jc w:val="both"/>
        <w:outlineLvl w:val="9"/>
      </w:pPr>
      <w:r>
        <w:rPr>
          <w:rFonts w:ascii="仿宋" w:hAnsi="仿宋" w:eastAsia="仿宋" w:cs="仿宋"/>
          <w:color w:val="333333"/>
          <w:sz w:val="32"/>
          <w:szCs w:val="32"/>
          <w:shd w:val="clear" w:color="auto" w:fill="FFFFFF"/>
        </w:rPr>
        <w:t>无其他需要报告的事项。</w:t>
      </w:r>
    </w:p>
    <w:p>
      <w:pPr>
        <w:pStyle w:val="19"/>
        <w:keepNext w:val="0"/>
        <w:keepLines w:val="0"/>
        <w:pageBreakBefore w:val="0"/>
        <w:kinsoku/>
        <w:wordWrap/>
        <w:overflowPunct/>
        <w:topLinePunct w:val="0"/>
        <w:bidi w:val="0"/>
        <w:adjustRightInd/>
        <w:spacing w:line="560" w:lineRule="exact"/>
        <w:outlineLvl w:val="9"/>
        <w:rPr>
          <w:rFonts w:hint="eastAsia"/>
        </w:rPr>
      </w:pPr>
    </w:p>
    <w:p>
      <w:pPr>
        <w:keepNext w:val="0"/>
        <w:keepLines w:val="0"/>
        <w:pageBreakBefore w:val="0"/>
        <w:kinsoku/>
        <w:wordWrap/>
        <w:overflowPunct/>
        <w:topLinePunct w:val="0"/>
        <w:bidi w:val="0"/>
        <w:adjustRightInd/>
        <w:spacing w:line="560" w:lineRule="exact"/>
        <w:outlineLvl w:val="9"/>
        <w:rPr>
          <w:rFonts w:hint="eastAsia"/>
        </w:rPr>
      </w:pPr>
    </w:p>
    <w:p>
      <w:pPr>
        <w:keepNext w:val="0"/>
        <w:keepLines w:val="0"/>
        <w:pageBreakBefore w:val="0"/>
        <w:kinsoku/>
        <w:wordWrap/>
        <w:overflowPunct/>
        <w:topLinePunct w:val="0"/>
        <w:bidi w:val="0"/>
        <w:adjustRightInd/>
        <w:spacing w:line="560" w:lineRule="exact"/>
        <w:outlineLvl w:val="9"/>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YjZlZjY2MjFmNmVhOTc3YzI3MDQ1MTJmZDU2NjY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3AD458E"/>
    <w:rsid w:val="05CE4EAA"/>
    <w:rsid w:val="0D7A1494"/>
    <w:rsid w:val="0DC34D4B"/>
    <w:rsid w:val="11150CB2"/>
    <w:rsid w:val="11740211"/>
    <w:rsid w:val="177A167D"/>
    <w:rsid w:val="23A051EB"/>
    <w:rsid w:val="25407306"/>
    <w:rsid w:val="260A7D29"/>
    <w:rsid w:val="27626DC6"/>
    <w:rsid w:val="2B173807"/>
    <w:rsid w:val="2C087BF6"/>
    <w:rsid w:val="2C0C2C73"/>
    <w:rsid w:val="2E4732D5"/>
    <w:rsid w:val="30C218B7"/>
    <w:rsid w:val="3147651D"/>
    <w:rsid w:val="35451811"/>
    <w:rsid w:val="372330FC"/>
    <w:rsid w:val="4D7E6A16"/>
    <w:rsid w:val="4DDA1757"/>
    <w:rsid w:val="4FB1306E"/>
    <w:rsid w:val="517156A7"/>
    <w:rsid w:val="52E571DA"/>
    <w:rsid w:val="53FF5B39"/>
    <w:rsid w:val="562821F7"/>
    <w:rsid w:val="56406856"/>
    <w:rsid w:val="58D2591E"/>
    <w:rsid w:val="65693AD9"/>
    <w:rsid w:val="667F5AA4"/>
    <w:rsid w:val="6AA04060"/>
    <w:rsid w:val="6FCB19B0"/>
    <w:rsid w:val="746C5687"/>
    <w:rsid w:val="769B2926"/>
    <w:rsid w:val="799218EE"/>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169</TotalTime>
  <ScaleCrop>false</ScaleCrop>
  <LinksUpToDate>false</LinksUpToDate>
  <CharactersWithSpaces>1000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Administrator</cp:lastModifiedBy>
  <dcterms:modified xsi:type="dcterms:W3CDTF">2025-01-17T08:19:38Z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