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shd w:val="clear" w:fill="FFFFFF"/>
          <w:lang w:val="en-US" w:eastAsia="zh-CN" w:bidi="ar"/>
        </w:rPr>
        <w:t>赣州经开区交警大队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shd w:val="clear" w:fill="FFFFFF"/>
          <w:lang w:val="en-US" w:eastAsia="zh-CN" w:bidi="ar"/>
        </w:rPr>
        <w:t>2023年政府信息公开工作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shd w:val="clear" w:fill="FFFFFF"/>
          <w:lang w:val="en-US" w:eastAsia="zh-CN" w:bidi="ar"/>
        </w:rPr>
        <w:t>年度报告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1" w:after="0" w:afterAutospacing="1" w:line="560" w:lineRule="exact"/>
        <w:ind w:left="0" w:leftChars="0" w:right="0" w:firstLine="640" w:firstLineChars="200"/>
        <w:jc w:val="left"/>
        <w:textAlignment w:val="auto"/>
      </w:pPr>
      <w:r>
        <w:rPr>
          <w:rFonts w:ascii="仿宋_GB2312" w:eastAsia="仿宋_GB2312" w:cs="仿宋_GB2312" w:hAnsiTheme="minorHAnsi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1" w:after="0" w:afterAutospacing="1" w:line="560" w:lineRule="exact"/>
        <w:ind w:left="0" w:leftChars="0" w:right="0" w:firstLine="640" w:firstLineChars="200"/>
        <w:jc w:val="left"/>
        <w:textAlignment w:val="auto"/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依据《中华人民共和国政府信息公开条例》（国务院令第711号）（以下简称《条例》）和《国务院办公厅政府信息与政务公开办公室关于印发&lt;中华人民共和国政府信息公开工作年度报告格式&gt;的通知》（国办公开办函〔2021〕30号）要求，由赣州经济技术开发区交警大队结合有关统计数据编制。本年度报告中所列数据的统计期限自2023年1月1日起至2023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赣州经济技术开发区政务（http://gzjkq.ganzhou.gov.cn）下载。如对本报告有任何疑问，请与赣州经济技术开发区交警大队综合办联系（地址：江西省赣州市开发区金岭大道59号，电话：0797-8373993，邮编：341000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480"/>
        <w:jc w:val="left"/>
        <w:textAlignment w:val="auto"/>
      </w:pPr>
      <w:r>
        <w:rPr>
          <w:rFonts w:ascii="黑体" w:hAnsi="宋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2023年，区交警大队坚持以习近平新时代中国特色社会主义思想为指导，严格落实《江西省人民政府政务公开办公室关于转发国办公开办函〔2021〕30号文件做好年度报告编制发布工作的通知》（赣府公开办字〔2021〕8号）的要求。结合大队实际工作特点，紧紧围绕“防风险、保安全、保畅通、促改革、惠民生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等工作，健全完善政务信息公开工作制度，充分利用传统媒体和新媒体，不断创新公开形式，丰富公开渠道，拓展公开内容，以公开促落实，以公开促规范，以公开促服务，为政府信息公开工作提质增效。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（一）主动公开政府信息情况。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2023年，大队累计公开政府信息总数60条，其中，概况信息2条、机构职能1条、法规2条、规范性文件3条、政务动态信息48条、公示公告2条、财经信息1条、年度报告1条。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（二）依申请公开情况。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大队本着高效、快捷、便民的原则，按照政务信息公开工作要求、工作标准，及时完善政务信息公开指南和目录，对主动公开目录、内容、查询方法以及对申请公开的步骤、处理程序等作了明确规定，同时，规范版面编排、公开时效，努力提高政务信息公开质量，维护政府网站的信息权威性和严肃性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（三）政府信息管理。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为使政务公开工作不流于形式，不走过场，大队着眼于建立政务公开长效机制，使政务公开成为一种自觉的意识和行为。设立专人负责政府信息公开工作，做到人员到位，狠抓落实，严肃工作纪律，严格管理员密码保密管理和政务信息发布审核审批程序，明确依规公开的信息，做到网页维护管理及时高效，政务信息发布规范合法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（四）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政府信息公开平台建设。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以政府门户网站为政务公开第一平台，大力实施“互联网+政务”，利用信息化手段丰富信息公开形式，拓宽信息公开渠道。不断提高工作实效，提升政府公信力。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（五）监督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保障。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大队严格审核把关公开内容质量，杜绝错字、漏字等错误的发生。同时，定期开展工作专项督查，通报主要任务落实情况和发现的问题，督促按时整改，确保政务公开工作有序推进。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（六）各项业务工作情况。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1、驾驶人和车辆保有量情况：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（1）截至2023年底，辖区机动车保有量为35万余辆，其中汽车23万余辆、摩托车12万余辆、农用运输车38辆、挂车1254辆。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（2）截至2023年底，辖区驾驶人保有量为81万余人，其中汽车驾驶员73万余人、摩托车驾驶员8万余人。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2、业务办理情况：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1）2023年，大队共办理各类机动车业务量15万余件,比去年同期减少了2.27%，其中注册登记2万余件，转移登记2万余件，变更登记3千余件，抵押登记3万余件，注销登记289件，转入业务1千余件，车辆年检3万余件，其他2万余件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（2）2023年，大队共办理各类驾驶证业务2万余件，比去年同期增加了23.47%，其中申领业务2千余件，补证换证2万余件，满分学习500件，注销登记49件，驾证转出455件，其他645件。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3、事故处理工作：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640"/>
        <w:jc w:val="left"/>
        <w:textAlignment w:val="auto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2023年，共接处交通事故类警情19465起，其中手机“12123”APP处理3072起；简易程序处理事故6870起，一般程序处理事故263起。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480"/>
        <w:jc w:val="left"/>
        <w:textAlignment w:val="auto"/>
      </w:pPr>
      <w:r>
        <w:rPr>
          <w:rFonts w:hint="eastAsia" w:ascii="黑体" w:hAnsi="宋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/>
        <w:ind w:left="0" w:leftChars="0" w:right="0" w:firstLine="0" w:firstLineChars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 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发件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516.94</w:t>
            </w:r>
          </w:p>
        </w:tc>
      </w:tr>
    </w:tbl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/>
        <w:ind w:left="0" w:right="0" w:firstLine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黑体" w:hAnsi="宋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7.属于行政执法案件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200" w:firstLineChars="100"/>
              <w:jc w:val="left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/>
        <w:ind w:left="0" w:right="0" w:firstLine="0"/>
        <w:jc w:val="center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/>
        <w:ind w:left="0" w:right="0" w:firstLine="0"/>
        <w:jc w:val="center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/>
        <w:ind w:left="0" w:right="0" w:firstLine="0"/>
        <w:jc w:val="center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/>
        <w:ind w:left="0" w:right="0" w:firstLine="480"/>
        <w:jc w:val="left"/>
      </w:pPr>
      <w:r>
        <w:rPr>
          <w:rFonts w:hint="eastAsia" w:ascii="黑体" w:hAnsi="宋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/>
        <w:ind w:left="0" w:right="0" w:firstLine="0"/>
        <w:jc w:val="center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 </w:t>
      </w:r>
    </w:p>
    <w:tbl>
      <w:tblPr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/>
        <w:ind w:left="0" w:right="0" w:firstLine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560" w:lineRule="exact"/>
        <w:ind w:left="0" w:right="0" w:firstLine="480"/>
        <w:jc w:val="left"/>
      </w:pPr>
      <w:r>
        <w:rPr>
          <w:rFonts w:hint="eastAsia" w:ascii="黑体" w:hAnsi="宋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 w:val="0"/>
        <w:suppressLineNumbers w:val="0"/>
        <w:spacing w:before="225" w:beforeAutospacing="0" w:after="0" w:afterAutospacing="0" w:line="560" w:lineRule="exact"/>
        <w:ind w:left="0" w:right="0" w:firstLine="643"/>
        <w:textAlignment w:val="baseline"/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vertAlign w:val="baseline"/>
        </w:rPr>
        <w:t>3年，大队政府信息公开工作取得一定的成效，但对照上级要求和群众期盼，还存在一些问题。一是思想认识不高。政务公开意识有待进一步提高，思想认识需进一步增强，公开力度要进一步加大；二是政府信息主动公开的广度、深度还不够；三是公开内容难以把握。《条例》中第二十条第六项规定具有一定社会影响的行政处罚要主动公开，尺度难以把握。</w:t>
      </w:r>
    </w:p>
    <w:p>
      <w:pPr>
        <w:pStyle w:val="2"/>
        <w:keepNext w:val="0"/>
        <w:keepLines w:val="0"/>
        <w:widowControl w:val="0"/>
        <w:suppressLineNumbers w:val="0"/>
        <w:spacing w:before="225" w:beforeAutospacing="0" w:after="0" w:afterAutospacing="0" w:line="560" w:lineRule="exact"/>
        <w:ind w:left="0" w:right="0" w:firstLine="643"/>
        <w:textAlignment w:val="baseline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vertAlign w:val="baseline"/>
        </w:rPr>
        <w:t>2024年，大队将从以下几个方面提高政府信息公开工作水平：一是持续落实政务公开常态工作。认真落实政府信息公开各项保障措施，加大政府信息公开力度，及时做好各项公开特别是“放管服”改革、交通秩序维护、交通法律法规等方面的相关信息公开工作，充分发挥政务公开工作促进政民互动的作用。二是持续加强信息公开的透明度。加强与各部门的对接，明确各个方面的政务信息的公开内容细则，确保信息公开的时效性及规范性；三是加强学习培训与指导。定期召开政务公开工作人员工作例会，加强交流，积极开展参加相关工作的业务指导，切实提高政务信息公开整体工作水平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560" w:lineRule="exact"/>
        <w:ind w:left="0" w:right="0" w:firstLine="48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1" w:after="0" w:afterAutospacing="1" w:line="560" w:lineRule="exact"/>
        <w:ind w:left="0" w:right="0" w:firstLine="640" w:firstLineChars="200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jZlZjY2MjFmNmVhOTc3YzI3MDQ1MTJmZDU2NjYifQ=="/>
  </w:docVars>
  <w:rsids>
    <w:rsidRoot w:val="00000000"/>
    <w:rsid w:val="6C41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2024-02-22T02:25:51Z</dcterms:created>
  <cp:lastModifiedBy>Administrator</cp:lastModifiedBy>
  <dcterms:modified xsi:type="dcterms:W3CDTF">2024-02-22T02:40:38Z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55A36C4EEC4D44AE8A6DEE6A78EB68CF_12</vt:lpwstr>
  </property>
</Properties>
</file>