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赣州经开区医保局2020年</w:t>
      </w:r>
      <w:r>
        <w:rPr>
          <w:rFonts w:hint="eastAsia" w:ascii="方正小标宋简体" w:hAnsi="方正小标宋简体" w:eastAsia="方正小标宋简体" w:cs="方正小标宋简体"/>
          <w:b w:val="0"/>
          <w:bCs/>
          <w:i w:val="0"/>
          <w:caps w:val="0"/>
          <w:color w:val="auto"/>
          <w:spacing w:val="0"/>
          <w:sz w:val="44"/>
          <w:szCs w:val="44"/>
          <w:shd w:val="clear" w:fill="FFFFFF"/>
        </w:rPr>
        <w:t>政府信息公开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fill="FFFFFF"/>
        </w:rPr>
        <w:t>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w:t>
      </w:r>
      <w:r>
        <w:rPr>
          <w:rFonts w:hint="default" w:ascii="Times New Roman" w:hAnsi="Times New Roman" w:eastAsia="仿宋_GB2312" w:cs="Times New Roman"/>
          <w:i w:val="0"/>
          <w:caps w:val="0"/>
          <w:color w:val="auto"/>
          <w:spacing w:val="0"/>
          <w:sz w:val="32"/>
          <w:szCs w:val="32"/>
          <w:highlight w:val="none"/>
        </w:rPr>
        <w:t>由</w:t>
      </w:r>
      <w:r>
        <w:rPr>
          <w:rFonts w:hint="default" w:ascii="Times New Roman" w:hAnsi="Times New Roman" w:eastAsia="仿宋_GB2312" w:cs="Times New Roman"/>
          <w:i w:val="0"/>
          <w:caps w:val="0"/>
          <w:color w:val="auto"/>
          <w:spacing w:val="0"/>
          <w:sz w:val="32"/>
          <w:szCs w:val="32"/>
          <w:highlight w:val="none"/>
          <w:lang w:val="en-US" w:eastAsia="zh-CN"/>
        </w:rPr>
        <w:t>赣州经开区医保局</w:t>
      </w:r>
      <w:r>
        <w:rPr>
          <w:rFonts w:hint="default" w:ascii="Times New Roman" w:hAnsi="Times New Roman" w:eastAsia="仿宋_GB2312" w:cs="Times New Roman"/>
          <w:i w:val="0"/>
          <w:caps w:val="0"/>
          <w:color w:val="auto"/>
          <w:spacing w:val="0"/>
          <w:sz w:val="32"/>
          <w:szCs w:val="32"/>
          <w:highlight w:val="none"/>
        </w:rPr>
        <w:t>结</w:t>
      </w:r>
      <w:r>
        <w:rPr>
          <w:rFonts w:hint="default" w:ascii="Times New Roman" w:hAnsi="Times New Roman" w:eastAsia="仿宋_GB2312" w:cs="Times New Roman"/>
          <w:i w:val="0"/>
          <w:caps w:val="0"/>
          <w:color w:val="auto"/>
          <w:spacing w:val="0"/>
          <w:sz w:val="32"/>
          <w:szCs w:val="32"/>
        </w:rPr>
        <w:t>合有关统计数据编制。本年度报告中所列数据的统计期限自</w:t>
      </w:r>
      <w:r>
        <w:rPr>
          <w:rFonts w:hint="default" w:ascii="Times New Roman" w:hAnsi="Times New Roman" w:eastAsia="仿宋_GB2312" w:cs="Times New Roman"/>
          <w:i w:val="0"/>
          <w:caps w:val="0"/>
          <w:color w:val="auto"/>
          <w:spacing w:val="0"/>
          <w:sz w:val="32"/>
          <w:szCs w:val="32"/>
          <w:lang w:val="en-US" w:eastAsia="zh-CN"/>
        </w:rPr>
        <w:t>2020</w:t>
      </w:r>
      <w:r>
        <w:rPr>
          <w:rFonts w:hint="default" w:ascii="Times New Roman" w:hAnsi="Times New Roman" w:eastAsia="仿宋_GB2312" w:cs="Times New Roman"/>
          <w:i w:val="0"/>
          <w:caps w:val="0"/>
          <w:color w:val="auto"/>
          <w:spacing w:val="0"/>
          <w:sz w:val="32"/>
          <w:szCs w:val="32"/>
        </w:rPr>
        <w:t>年1月1日起至</w:t>
      </w:r>
      <w:r>
        <w:rPr>
          <w:rFonts w:hint="default" w:ascii="Times New Roman" w:hAnsi="Times New Roman" w:eastAsia="仿宋_GB2312" w:cs="Times New Roman"/>
          <w:i w:val="0"/>
          <w:caps w:val="0"/>
          <w:color w:val="auto"/>
          <w:spacing w:val="0"/>
          <w:sz w:val="32"/>
          <w:szCs w:val="32"/>
          <w:lang w:val="en-US" w:eastAsia="zh-CN"/>
        </w:rPr>
        <w:t>2020</w:t>
      </w:r>
      <w:r>
        <w:rPr>
          <w:rFonts w:hint="default" w:ascii="Times New Roman" w:hAnsi="Times New Roman" w:eastAsia="仿宋_GB2312" w:cs="Times New Roman"/>
          <w:i w:val="0"/>
          <w:caps w:val="0"/>
          <w:color w:val="auto"/>
          <w:spacing w:val="0"/>
          <w:sz w:val="32"/>
          <w:szCs w:val="32"/>
        </w:rPr>
        <w:t>年12月31日止。全文包括总体情况、主动公开政府信息情况、收到和处理政府信息公开申请情况、政府信息公开行政复议行政诉讼情况、存在的主要问题及改进情况、其他需要报告的事项。本年度报告的电子版可以</w:t>
      </w:r>
      <w:r>
        <w:rPr>
          <w:rFonts w:hint="default" w:ascii="Times New Roman" w:hAnsi="Times New Roman" w:eastAsia="仿宋_GB2312" w:cs="Times New Roman"/>
          <w:i w:val="0"/>
          <w:caps w:val="0"/>
          <w:color w:val="auto"/>
          <w:spacing w:val="0"/>
          <w:sz w:val="32"/>
          <w:szCs w:val="32"/>
          <w:highlight w:val="none"/>
        </w:rPr>
        <w:t>从</w:t>
      </w:r>
      <w:r>
        <w:rPr>
          <w:rFonts w:hint="default" w:ascii="Times New Roman" w:hAnsi="Times New Roman" w:eastAsia="仿宋_GB2312" w:cs="Times New Roman"/>
          <w:i w:val="0"/>
          <w:caps w:val="0"/>
          <w:color w:val="auto"/>
          <w:spacing w:val="0"/>
          <w:sz w:val="32"/>
          <w:szCs w:val="32"/>
          <w:highlight w:val="none"/>
          <w:lang w:val="en-US" w:eastAsia="zh-CN"/>
        </w:rPr>
        <w:t>赣州经济技术开发区</w:t>
      </w:r>
      <w:r>
        <w:rPr>
          <w:rFonts w:hint="default" w:ascii="Times New Roman" w:hAnsi="Times New Roman" w:eastAsia="仿宋_GB2312" w:cs="Times New Roman"/>
          <w:i w:val="0"/>
          <w:caps w:val="0"/>
          <w:color w:val="auto"/>
          <w:spacing w:val="0"/>
          <w:sz w:val="32"/>
          <w:szCs w:val="32"/>
          <w:highlight w:val="none"/>
        </w:rPr>
        <w:t>人民政府网站（</w:t>
      </w:r>
      <w:r>
        <w:rPr>
          <w:rFonts w:hint="default" w:ascii="Times New Roman" w:hAnsi="Times New Roman" w:eastAsia="仿宋_GB2312" w:cs="Times New Roman"/>
          <w:i w:val="0"/>
          <w:caps w:val="0"/>
          <w:color w:val="auto"/>
          <w:spacing w:val="0"/>
          <w:sz w:val="32"/>
          <w:szCs w:val="32"/>
          <w:highlight w:val="none"/>
          <w:lang w:val="en-US" w:eastAsia="zh-CN"/>
        </w:rPr>
        <w:t>政府信息公开</w:t>
      </w:r>
      <w:r>
        <w:rPr>
          <w:rFonts w:hint="default" w:ascii="Times New Roman" w:hAnsi="Times New Roman" w:eastAsia="仿宋_GB2312" w:cs="Times New Roman"/>
          <w:i w:val="0"/>
          <w:caps w:val="0"/>
          <w:color w:val="auto"/>
          <w:spacing w:val="0"/>
          <w:sz w:val="32"/>
          <w:szCs w:val="32"/>
          <w:highlight w:val="none"/>
        </w:rPr>
        <w:t>）下载。如对本报告有任何疑问，请与</w:t>
      </w:r>
      <w:r>
        <w:rPr>
          <w:rFonts w:hint="default" w:ascii="Times New Roman" w:hAnsi="Times New Roman" w:eastAsia="仿宋_GB2312" w:cs="Times New Roman"/>
          <w:i w:val="0"/>
          <w:caps w:val="0"/>
          <w:color w:val="auto"/>
          <w:spacing w:val="0"/>
          <w:sz w:val="32"/>
          <w:szCs w:val="32"/>
          <w:highlight w:val="none"/>
          <w:lang w:val="en-US" w:eastAsia="zh-CN"/>
        </w:rPr>
        <w:t>区医保局</w:t>
      </w:r>
      <w:r>
        <w:rPr>
          <w:rFonts w:hint="default" w:ascii="Times New Roman" w:hAnsi="Times New Roman" w:eastAsia="仿宋_GB2312" w:cs="Times New Roman"/>
          <w:i w:val="0"/>
          <w:caps w:val="0"/>
          <w:color w:val="auto"/>
          <w:spacing w:val="0"/>
          <w:sz w:val="32"/>
          <w:szCs w:val="32"/>
          <w:highlight w:val="none"/>
        </w:rPr>
        <w:t>联系（地址：</w:t>
      </w:r>
      <w:r>
        <w:rPr>
          <w:rFonts w:hint="default" w:ascii="Times New Roman" w:hAnsi="Times New Roman" w:eastAsia="仿宋_GB2312" w:cs="Times New Roman"/>
          <w:i w:val="0"/>
          <w:caps w:val="0"/>
          <w:color w:val="auto"/>
          <w:spacing w:val="0"/>
          <w:sz w:val="32"/>
          <w:szCs w:val="32"/>
          <w:highlight w:val="none"/>
          <w:lang w:eastAsia="zh-CN"/>
        </w:rPr>
        <w:t>赣州经济技术开发区新雅路疾控中心办公楼</w:t>
      </w:r>
      <w:r>
        <w:rPr>
          <w:rFonts w:hint="default" w:ascii="Times New Roman" w:hAnsi="Times New Roman" w:eastAsia="仿宋_GB2312" w:cs="Times New Roman"/>
          <w:i w:val="0"/>
          <w:caps w:val="0"/>
          <w:color w:val="auto"/>
          <w:spacing w:val="0"/>
          <w:sz w:val="32"/>
          <w:szCs w:val="32"/>
          <w:highlight w:val="none"/>
        </w:rPr>
        <w:t>，电话：</w:t>
      </w:r>
      <w:r>
        <w:rPr>
          <w:rFonts w:hint="default" w:ascii="Times New Roman" w:hAnsi="Times New Roman" w:eastAsia="仿宋_GB2312" w:cs="Times New Roman"/>
          <w:i w:val="0"/>
          <w:caps w:val="0"/>
          <w:color w:val="auto"/>
          <w:spacing w:val="0"/>
          <w:sz w:val="32"/>
          <w:szCs w:val="32"/>
          <w:highlight w:val="none"/>
          <w:lang w:val="en-US" w:eastAsia="zh-CN"/>
        </w:rPr>
        <w:t>0797-8169616</w:t>
      </w:r>
      <w:r>
        <w:rPr>
          <w:rFonts w:hint="default" w:ascii="Times New Roman" w:hAnsi="Times New Roman" w:eastAsia="仿宋_GB2312" w:cs="Times New Roman"/>
          <w:i w:val="0"/>
          <w:caps w:val="0"/>
          <w:color w:val="auto"/>
          <w:spacing w:val="0"/>
          <w:sz w:val="32"/>
          <w:szCs w:val="32"/>
          <w:highlight w:val="none"/>
        </w:rPr>
        <w:t>，邮编：</w:t>
      </w:r>
      <w:r>
        <w:rPr>
          <w:rFonts w:hint="default" w:ascii="Times New Roman" w:hAnsi="Times New Roman" w:eastAsia="仿宋_GB2312" w:cs="Times New Roman"/>
          <w:i w:val="0"/>
          <w:caps w:val="0"/>
          <w:color w:val="auto"/>
          <w:spacing w:val="0"/>
          <w:sz w:val="32"/>
          <w:szCs w:val="32"/>
          <w:highlight w:val="none"/>
          <w:lang w:val="en-US" w:eastAsia="zh-CN"/>
        </w:rPr>
        <w:t>341000</w:t>
      </w:r>
      <w:r>
        <w:rPr>
          <w:rFonts w:hint="default" w:ascii="Times New Roman" w:hAnsi="Times New Roman" w:eastAsia="仿宋_GB2312" w:cs="Times New Roman"/>
          <w:i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lang w:eastAsia="zh-CN"/>
        </w:rPr>
        <w:t>一、</w:t>
      </w:r>
      <w:r>
        <w:rPr>
          <w:rFonts w:hint="eastAsia" w:ascii="黑体" w:hAnsi="黑体" w:eastAsia="黑体" w:cs="黑体"/>
          <w:b w:val="0"/>
          <w:bCs/>
          <w:i w:val="0"/>
          <w:caps w:val="0"/>
          <w:color w:val="auto"/>
          <w:spacing w:val="0"/>
          <w:sz w:val="32"/>
          <w:szCs w:val="32"/>
          <w:shd w:val="clear" w:fill="FFFFFF"/>
        </w:rPr>
        <w:t>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2020年赣州经开区医保局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w:t>
      </w:r>
      <w:bookmarkStart w:id="0" w:name="_GoBack"/>
      <w:bookmarkEnd w:id="0"/>
      <w:r>
        <w:rPr>
          <w:rFonts w:hint="eastAsia" w:ascii="Times New Roman" w:hAnsi="Times New Roman" w:eastAsia="仿宋_GB2312" w:cs="Times New Roman"/>
          <w:i w:val="0"/>
          <w:caps w:val="0"/>
          <w:color w:val="auto"/>
          <w:spacing w:val="0"/>
          <w:sz w:val="32"/>
          <w:szCs w:val="32"/>
          <w:lang w:val="en-US" w:eastAsia="zh-CN"/>
        </w:rPr>
        <w:t>求。同时紧紧围绕省委、省政府中心工作及社会群众关注关切，着力提升政府信息公开质量，推进拓宽政府信息公开渠道，不断增强政府信息公开实效。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eastAsia="zh-CN"/>
        </w:rPr>
        <w:t>（一）主动公开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严格执行信息发布审核机制,按照“以公开为原则，不公开为例外”、“涉密不公开，公开不涉密”的原则,通过健全机制、落实责任、构建平台，加大了信息公开力度，提高我局工作透明度。在政府信息公开推进过程中，我局务求实效，不断深化“放管服”改革，结合医保与养老保险职能，利用门户网站，重点公开人民群众最关心、社会最敏感、反映最强烈的热点问题，公开</w:t>
      </w:r>
      <w:r>
        <w:rPr>
          <w:rFonts w:hint="default" w:ascii="仿宋_GB2312" w:hAnsi="仿宋_GB2312" w:eastAsia="仿宋_GB2312" w:cs="仿宋_GB2312"/>
          <w:color w:val="auto"/>
          <w:kern w:val="2"/>
          <w:sz w:val="32"/>
          <w:szCs w:val="32"/>
          <w:lang w:val="en-US" w:eastAsia="zh-CN" w:bidi="ar"/>
        </w:rPr>
        <w:t>群众参保、就医、转诊转院和报账</w:t>
      </w:r>
      <w:r>
        <w:rPr>
          <w:rFonts w:hint="eastAsia" w:ascii="仿宋_GB2312" w:hAnsi="仿宋_GB2312" w:eastAsia="仿宋_GB2312" w:cs="仿宋_GB2312"/>
          <w:color w:val="auto"/>
          <w:kern w:val="2"/>
          <w:sz w:val="32"/>
          <w:szCs w:val="32"/>
          <w:lang w:val="en-US" w:eastAsia="zh-CN" w:bidi="ar"/>
        </w:rPr>
        <w:t>相关事宜办理流程，让群众</w:t>
      </w:r>
      <w:r>
        <w:rPr>
          <w:rFonts w:hint="default" w:ascii="仿宋_GB2312" w:hAnsi="仿宋_GB2312" w:eastAsia="仿宋_GB2312" w:cs="仿宋_GB2312"/>
          <w:color w:val="auto"/>
          <w:kern w:val="2"/>
          <w:sz w:val="32"/>
          <w:szCs w:val="32"/>
          <w:lang w:val="en-US" w:eastAsia="zh-CN" w:bidi="ar"/>
        </w:rPr>
        <w:t>不该跑的路不跑，</w:t>
      </w:r>
      <w:r>
        <w:rPr>
          <w:rFonts w:hint="eastAsia" w:ascii="仿宋_GB2312" w:hAnsi="仿宋_GB2312" w:eastAsia="仿宋_GB2312" w:cs="仿宋_GB2312"/>
          <w:color w:val="auto"/>
          <w:kern w:val="2"/>
          <w:sz w:val="32"/>
          <w:szCs w:val="32"/>
          <w:lang w:val="en-US" w:eastAsia="zh-CN" w:bidi="ar"/>
        </w:rPr>
        <w:t>实现“群众少走路，信息多走路”。此外，我局还按照区党政办统一要求，参照江西省试点领域基层政务公开标准目录，及时制作我区社会保险（城乡居民养老保险）基层政务公开标准目录。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lang w:eastAsia="zh-CN"/>
        </w:rPr>
        <w:t>（二）依申请公开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2020年度，我单位未接到依申请公开办件。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lang w:eastAsia="zh-CN"/>
        </w:rPr>
        <w:t>（三）政府信息管理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i w:val="0"/>
          <w:caps w:val="0"/>
          <w:color w:val="auto"/>
          <w:spacing w:val="0"/>
          <w:sz w:val="32"/>
          <w:szCs w:val="32"/>
          <w:shd w:val="clear" w:fill="FFFFFF"/>
          <w:lang w:eastAsia="zh-CN"/>
        </w:rPr>
      </w:pPr>
      <w:r>
        <w:rPr>
          <w:rFonts w:hint="eastAsia" w:ascii="Times New Roman" w:hAnsi="Times New Roman" w:eastAsia="仿宋_GB2312" w:cs="Times New Roman"/>
          <w:i w:val="0"/>
          <w:caps w:val="0"/>
          <w:color w:val="auto"/>
          <w:spacing w:val="0"/>
          <w:sz w:val="32"/>
          <w:szCs w:val="32"/>
          <w:lang w:val="en-US" w:eastAsia="zh-CN"/>
        </w:rPr>
        <w:t>按照“以公开为常态、不公开为例外”的总要求，依据《中华人民共和国政府信息公开条例》和《中华人民共和国保守国家秘密法》等法律法规，科学界定公开和不公开信息，所有公文公开的属性源头认定，信息公开流程均严格落实信息发布保密审查制度，坚持“先审查、后公开”，并按照“谁提供，谁审核，谁负责”的原则，把好质量审核关。我单位各部门均对外主动公开联系方式，方便公众联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lang w:eastAsia="zh-CN"/>
        </w:rPr>
        <w:t>（四）平台建设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局严格按照上级关于公开时限要求进行公开，2020年我局利用政府信息公开平台公开财政预决算、工作动态、概况及年度报告等共计90篇。除此外，我局还坚持公开方式多样化，利用局微信公众号对向群众公开信息，坚持做到每周一更新，</w:t>
      </w:r>
      <w:r>
        <w:rPr>
          <w:rFonts w:hint="default" w:ascii="Times New Roman" w:hAnsi="Times New Roman" w:eastAsia="仿宋_GB2312" w:cs="Times New Roman"/>
          <w:color w:val="auto"/>
          <w:sz w:val="32"/>
          <w:szCs w:val="32"/>
          <w:lang w:val="en-US" w:eastAsia="zh-CN"/>
        </w:rPr>
        <w:t>阅读点击量日趋攀升。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lang w:eastAsia="zh-CN"/>
        </w:rPr>
        <w:t>（五）监督保障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color w:val="auto"/>
          <w:lang w:val="en-US" w:eastAsia="zh-CN"/>
        </w:rPr>
      </w:pPr>
      <w:r>
        <w:rPr>
          <w:rFonts w:hint="eastAsia" w:ascii="仿宋_GB2312" w:hAnsi="仿宋_GB2312" w:eastAsia="仿宋_GB2312" w:cs="仿宋_GB2312"/>
          <w:color w:val="auto"/>
          <w:kern w:val="2"/>
          <w:sz w:val="32"/>
          <w:szCs w:val="32"/>
          <w:lang w:val="en-US" w:eastAsia="zh-CN" w:bidi="ar"/>
        </w:rPr>
        <w:t>我局严格落实内部管理和责任考核追究制度，把政府信息公开作为政府整体工作的重要组成部分，促进信息公开工作常态化、规范化。同时积极畅通渠道，广泛接受社会监督，在门户网站上公开咨询和投诉渠道，及时回复社会关切，充分发挥社会监督作用。</w:t>
      </w:r>
      <w:r>
        <w:rPr>
          <w:rFonts w:hint="default" w:ascii="Times New Roman" w:hAnsi="Times New Roman" w:eastAsia="仿宋_GB2312" w:cs="Times New Roman"/>
          <w:color w:val="auto"/>
          <w:kern w:val="2"/>
          <w:sz w:val="32"/>
          <w:szCs w:val="32"/>
          <w:lang w:val="en-US" w:eastAsia="zh-CN" w:bidi="ar"/>
        </w:rPr>
        <w:t>2020年，我单位未发生因不履行政务公开义务而发生的责任追究情况。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主动公开政府信息情况</w:t>
      </w:r>
    </w:p>
    <w:tbl>
      <w:tblPr>
        <w:tblStyle w:val="5"/>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本年新制作数量</w:t>
            </w:r>
          </w:p>
        </w:tc>
        <w:tc>
          <w:tcPr>
            <w:tcW w:w="2025"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本年新公开数量</w:t>
            </w:r>
          </w:p>
        </w:tc>
        <w:tc>
          <w:tcPr>
            <w:tcW w:w="2295"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04"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规    章</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规范性文件</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行政许可</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其他对外管理服务事项</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行政处罚</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行政强制</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上一年项目数量</w:t>
            </w:r>
          </w:p>
        </w:tc>
        <w:tc>
          <w:tcPr>
            <w:tcW w:w="4320" w:type="dxa"/>
            <w:gridSpan w:val="2"/>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行政事业性收费</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4320" w:type="dxa"/>
            <w:gridSpan w:val="2"/>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采购项目数量</w:t>
            </w:r>
          </w:p>
        </w:tc>
        <w:tc>
          <w:tcPr>
            <w:tcW w:w="4320" w:type="dxa"/>
            <w:gridSpan w:val="2"/>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政府集中采购</w:t>
            </w:r>
          </w:p>
        </w:tc>
        <w:tc>
          <w:tcPr>
            <w:tcW w:w="2460" w:type="dxa"/>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1</w:t>
            </w:r>
          </w:p>
        </w:tc>
        <w:tc>
          <w:tcPr>
            <w:tcW w:w="4320" w:type="dxa"/>
            <w:gridSpan w:val="2"/>
            <w:shd w:val="clear" w:color="auto" w:fill="auto"/>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2435.00</w:t>
            </w:r>
          </w:p>
        </w:tc>
      </w:tr>
    </w:tbl>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s="仿宋"/>
          <w:b/>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p>
        </w:tc>
        <w:tc>
          <w:tcPr>
            <w:tcW w:w="5509" w:type="dxa"/>
            <w:gridSpan w:val="7"/>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自然人</w:t>
            </w:r>
          </w:p>
        </w:tc>
        <w:tc>
          <w:tcPr>
            <w:tcW w:w="4016"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法人或其他组织</w:t>
            </w:r>
          </w:p>
        </w:tc>
        <w:tc>
          <w:tcPr>
            <w:tcW w:w="67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法律服务机构</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其他</w:t>
            </w:r>
          </w:p>
        </w:tc>
        <w:tc>
          <w:tcPr>
            <w:tcW w:w="67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cs="Times New Roman"/>
                <w:color w:val="auto"/>
              </w:rPr>
            </w:pPr>
            <w:r>
              <w:rPr>
                <w:rFonts w:hint="eastAsia" w:ascii="楷体" w:hAnsi="楷体" w:eastAsia="楷体" w:cs="楷体"/>
                <w:color w:val="auto"/>
                <w:kern w:val="0"/>
                <w:sz w:val="20"/>
                <w:szCs w:val="20"/>
              </w:rPr>
              <w:t>（一）予以公开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val="en-US"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val="en-US" w:eastAsia="zh-CN"/>
              </w:rPr>
            </w:pPr>
            <w:r>
              <w:rPr>
                <w:rFonts w:hint="eastAsia" w:cs="Times New Roman"/>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（三）不予公开</w:t>
            </w: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属于国家秘密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其他法律行政法规禁止公开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危及“三安全一稳定”</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保护第三方合法权益</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属于三类内部事务信息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6.</w:t>
            </w:r>
            <w:r>
              <w:rPr>
                <w:rFonts w:hint="eastAsia" w:ascii="楷体" w:hAnsi="楷体" w:eastAsia="楷体" w:cs="楷体"/>
                <w:color w:val="auto"/>
                <w:kern w:val="0"/>
                <w:sz w:val="20"/>
                <w:szCs w:val="20"/>
              </w:rPr>
              <w:t>属于四类过程性信息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7.</w:t>
            </w:r>
            <w:r>
              <w:rPr>
                <w:rFonts w:hint="eastAsia" w:ascii="楷体" w:hAnsi="楷体" w:eastAsia="楷体" w:cs="楷体"/>
                <w:color w:val="auto"/>
                <w:kern w:val="0"/>
                <w:sz w:val="20"/>
                <w:szCs w:val="20"/>
              </w:rPr>
              <w:t>属于行政执法案卷</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8.</w:t>
            </w:r>
            <w:r>
              <w:rPr>
                <w:rFonts w:hint="eastAsia" w:ascii="楷体" w:hAnsi="楷体" w:eastAsia="楷体" w:cs="楷体"/>
                <w:color w:val="auto"/>
                <w:kern w:val="0"/>
                <w:sz w:val="20"/>
                <w:szCs w:val="20"/>
              </w:rPr>
              <w:t>属于行政查询事项</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944"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（七）总计</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cs="Times New Roman" w:eastAsiaTheme="minorEastAsia"/>
                <w:color w:val="auto"/>
                <w:lang w:val="en-US" w:eastAsia="zh-CN"/>
              </w:rPr>
            </w:pPr>
            <w:r>
              <w:rPr>
                <w:rFonts w:hint="eastAsia" w:cs="Times New Roman"/>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四、结转下年度继续办理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宋体"/>
                <w:color w:val="auto"/>
                <w:sz w:val="24"/>
                <w:szCs w:val="24"/>
              </w:rPr>
            </w:pPr>
            <w:r>
              <w:rPr>
                <w:rFonts w:ascii="宋体" w:cs="宋体"/>
                <w:color w:val="auto"/>
                <w:sz w:val="24"/>
                <w:szCs w:val="24"/>
              </w:rPr>
              <w:t>0</w:t>
            </w:r>
          </w:p>
        </w:tc>
      </w:tr>
    </w:tbl>
    <w:p>
      <w:pPr>
        <w:keepNext w:val="0"/>
        <w:keepLines w:val="0"/>
        <w:pageBreakBefore w:val="0"/>
        <w:kinsoku/>
        <w:wordWrap/>
        <w:overflowPunct/>
        <w:topLinePunct w:val="0"/>
        <w:autoSpaceDE/>
        <w:autoSpaceDN/>
        <w:bidi w:val="0"/>
        <w:adjustRightInd/>
        <w:snapToGrid/>
        <w:spacing w:line="560" w:lineRule="exact"/>
        <w:ind w:left="640"/>
        <w:textAlignment w:val="auto"/>
        <w:rPr>
          <w:rFonts w:ascii="仿宋" w:hAnsi="仿宋" w:eastAsia="仿宋" w:cs="仿宋"/>
          <w:color w:val="auto"/>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政府信息公开行政复议、行政诉讼情况</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rPr>
              <w:t>行政复议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b/>
                <w:color w:val="auto"/>
                <w:sz w:val="24"/>
              </w:rPr>
              <w:t>（因政府信息公开被行政复议）</w:t>
            </w:r>
          </w:p>
        </w:tc>
        <w:tc>
          <w:tcPr>
            <w:tcW w:w="5680" w:type="dxa"/>
            <w:gridSpan w:val="10"/>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rPr>
              <w:t>行政诉讼</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b/>
                <w:color w:val="auto"/>
                <w:sz w:val="24"/>
              </w:rPr>
              <w:t>（因政府信息公开被行政诉讼）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结果维护</w:t>
            </w:r>
          </w:p>
        </w:tc>
        <w:tc>
          <w:tcPr>
            <w:tcW w:w="56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结果纠正</w:t>
            </w:r>
          </w:p>
        </w:tc>
        <w:tc>
          <w:tcPr>
            <w:tcW w:w="56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其他结果</w:t>
            </w:r>
          </w:p>
        </w:tc>
        <w:tc>
          <w:tcPr>
            <w:tcW w:w="56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尚未审结</w:t>
            </w:r>
          </w:p>
        </w:tc>
        <w:tc>
          <w:tcPr>
            <w:tcW w:w="56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总计</w:t>
            </w:r>
          </w:p>
        </w:tc>
        <w:tc>
          <w:tcPr>
            <w:tcW w:w="2840" w:type="dxa"/>
            <w:gridSpan w:val="5"/>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shd w:val="clear" w:color="auto" w:fill="FFFFFF"/>
              </w:rPr>
              <w:t>未经复议直接起诉</w:t>
            </w:r>
          </w:p>
        </w:tc>
        <w:tc>
          <w:tcPr>
            <w:tcW w:w="2840" w:type="dxa"/>
            <w:gridSpan w:val="5"/>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p>
        </w:tc>
        <w:tc>
          <w:tcPr>
            <w:tcW w:w="56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p>
        </w:tc>
        <w:tc>
          <w:tcPr>
            <w:tcW w:w="56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p>
        </w:tc>
        <w:tc>
          <w:tcPr>
            <w:tcW w:w="56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p>
        </w:tc>
        <w:tc>
          <w:tcPr>
            <w:tcW w:w="56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结果维护</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结果纠正</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其他结果</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尚未审结</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总计</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结果维护</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结果纠正</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其他结果</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尚未审结</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五、存在的主要问题及改进情况</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政府信息公开工作人员对政府信息公开工作的认识还不够，依法公开、主动公开意识有待加强。在公开政府信息的数量、质量和时效性上有待加强。因专业人员少，专业能力不足，导致在政府信息公开工作上更新的深度、广度不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六、其他需要报告的事项</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无</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2240" w:firstLineChars="7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赣州经济技术开发区医疗保险事业管理局</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3840" w:firstLineChars="1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2021年1月29日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zIzMGM5Yzg4MWE0NmZlYzM4ODE4N2IxYTA0OTMifQ=="/>
  </w:docVars>
  <w:rsids>
    <w:rsidRoot w:val="00000000"/>
    <w:rsid w:val="072F4BA5"/>
    <w:rsid w:val="0F42566A"/>
    <w:rsid w:val="0FE32618"/>
    <w:rsid w:val="100D3AE7"/>
    <w:rsid w:val="13A3511D"/>
    <w:rsid w:val="17534F7D"/>
    <w:rsid w:val="1B931963"/>
    <w:rsid w:val="1F6D5D8F"/>
    <w:rsid w:val="23B06487"/>
    <w:rsid w:val="2480713E"/>
    <w:rsid w:val="265A6367"/>
    <w:rsid w:val="2C115BCA"/>
    <w:rsid w:val="417F3D1C"/>
    <w:rsid w:val="45EB6307"/>
    <w:rsid w:val="519D4381"/>
    <w:rsid w:val="52E9521F"/>
    <w:rsid w:val="566E50F8"/>
    <w:rsid w:val="56857A37"/>
    <w:rsid w:val="5FCE6A83"/>
    <w:rsid w:val="6AD730AF"/>
    <w:rsid w:val="6EB526D3"/>
    <w:rsid w:val="6EC41F3F"/>
    <w:rsid w:val="77A83B35"/>
    <w:rsid w:val="78274D04"/>
    <w:rsid w:val="7B440FF1"/>
    <w:rsid w:val="7D7C7DE7"/>
    <w:rsid w:val="DDF71CE8"/>
    <w:rsid w:val="F4CF406E"/>
    <w:rsid w:val="FFFF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2361</Words>
  <Characters>2444</Characters>
  <Lines>0</Lines>
  <Paragraphs>0</Paragraphs>
  <TotalTime>2</TotalTime>
  <ScaleCrop>false</ScaleCrop>
  <LinksUpToDate>false</LinksUpToDate>
  <CharactersWithSpaces>2448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2021-01-07T09:14:00Z</dcterms:created>
  <dc:creator>Administrator</dc:creator>
  <cp:lastModifiedBy>小温</cp:lastModifiedBy>
  <dcterms:modified xsi:type="dcterms:W3CDTF">2024-06-18T08:29:44Z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B6BBC21958E5330B6E24716662935F32</vt:lpwstr>
  </property>
</Properties>
</file>