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36"/>
          <w:szCs w:val="36"/>
          <w:lang w:val="en-US" w:eastAsia="zh-CN"/>
        </w:rPr>
      </w:pPr>
      <w:r>
        <w:rPr>
          <w:rFonts w:hint="eastAsia" w:ascii="方正小标宋简体" w:hAnsi="方正小标宋简体" w:eastAsia="方正小标宋简体" w:cs="方正小标宋简体"/>
          <w:b w:val="0"/>
          <w:bCs w:val="0"/>
          <w:snapToGrid/>
          <w:color w:val="auto"/>
          <w:sz w:val="36"/>
          <w:szCs w:val="36"/>
          <w:lang w:val="en-US" w:eastAsia="zh-CN"/>
        </w:rPr>
        <w:t>赣州经济技术开发区疾病预防控制中心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36"/>
          <w:szCs w:val="36"/>
        </w:rPr>
      </w:pPr>
      <w:r>
        <w:rPr>
          <w:rFonts w:hint="eastAsia" w:ascii="方正小标宋简体" w:hAnsi="方正小标宋简体" w:eastAsia="方正小标宋简体" w:cs="方正小标宋简体"/>
          <w:b w:val="0"/>
          <w:bCs w:val="0"/>
          <w:snapToGrid/>
          <w:color w:val="auto"/>
          <w:sz w:val="36"/>
          <w:szCs w:val="36"/>
          <w:lang w:val="en-US" w:eastAsia="zh-CN"/>
        </w:rPr>
        <w:t>2023年</w:t>
      </w:r>
      <w:r>
        <w:rPr>
          <w:rFonts w:hint="eastAsia" w:ascii="方正小标宋简体" w:hAnsi="方正小标宋简体" w:eastAsia="方正小标宋简体" w:cs="方正小标宋简体"/>
          <w:b w:val="0"/>
          <w:bCs w:val="0"/>
          <w:snapToGrid/>
          <w:color w:val="auto"/>
          <w:sz w:val="36"/>
          <w:szCs w:val="36"/>
        </w:rPr>
        <w:t>政府信息公开工作年度报告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snapToGrid/>
          <w:color w:val="auto"/>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632" w:firstLineChars="20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2023年赣州经济技术开发区疾病预防控制中心坚持以习近平新时代中国特色社会主义思想为指导，认真学习宣传贯彻党的二十大精神，严格落实《中华人民共和国政府信息公开条例》要求。紧紧围绕区党工委、管委会工作部署，着力提升政府信息公开质量，推进拓宽政府信息公开渠道，不断增强政府信息公开实效。</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楷体" w:hAnsi="楷体" w:eastAsia="楷体" w:cs="楷体"/>
          <w:b/>
          <w:bCs/>
          <w:color w:val="auto"/>
          <w:lang w:val="en-US" w:eastAsia="zh-CN"/>
        </w:rPr>
        <w:t>（一）主动公开</w:t>
      </w:r>
    </w:p>
    <w:p>
      <w:pPr>
        <w:pStyle w:val="2"/>
        <w:keepNext w:val="0"/>
        <w:keepLines w:val="0"/>
        <w:pageBreakBefore w:val="0"/>
        <w:kinsoku/>
        <w:wordWrap/>
        <w:overflowPunct/>
        <w:topLinePunct w:val="0"/>
        <w:bidi w:val="0"/>
        <w:snapToGrid w:val="0"/>
        <w:spacing w:after="0" w:line="520" w:lineRule="exact"/>
        <w:textAlignment w:val="auto"/>
        <w:rPr>
          <w:rFonts w:hint="eastAsia"/>
          <w:lang w:val="en-US" w:eastAsia="zh-CN"/>
        </w:rPr>
      </w:pPr>
      <w:r>
        <w:rPr>
          <w:rFonts w:hint="default" w:ascii="Times New Roman" w:hAnsi="Times New Roman" w:eastAsia="仿宋_GB2312" w:cs="Times New Roman"/>
          <w:sz w:val="32"/>
          <w:szCs w:val="32"/>
          <w:lang w:val="en-US" w:eastAsia="zh-CN"/>
        </w:rPr>
        <w:t>我单位</w:t>
      </w:r>
      <w:r>
        <w:rPr>
          <w:rFonts w:hint="eastAsia" w:eastAsia="仿宋_GB2312" w:cs="Times New Roman"/>
          <w:sz w:val="32"/>
          <w:szCs w:val="32"/>
          <w:lang w:val="en-US" w:eastAsia="zh-CN"/>
        </w:rPr>
        <w:t>全年</w:t>
      </w:r>
      <w:r>
        <w:rPr>
          <w:rFonts w:hint="default" w:ascii="Times New Roman" w:hAnsi="Times New Roman" w:eastAsia="仿宋_GB2312" w:cs="Times New Roman"/>
          <w:sz w:val="32"/>
          <w:szCs w:val="32"/>
          <w:lang w:val="en-US" w:eastAsia="zh-CN"/>
        </w:rPr>
        <w:t>累计发布政务信息</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eastAsia="zh-CN"/>
        </w:rPr>
        <w:t>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其中政务动态5</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条、机构职</w:t>
      </w:r>
      <w:r>
        <w:rPr>
          <w:rFonts w:hint="eastAsia"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lang w:val="en-US" w:eastAsia="zh-CN"/>
        </w:rPr>
        <w:t>1条、财政预决算</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条、年度报告1条、部门文件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条</w:t>
      </w:r>
      <w:r>
        <w:rPr>
          <w:rFonts w:hint="eastAsia" w:eastAsia="仿宋_GB2312" w:cs="Times New Roman"/>
          <w:sz w:val="32"/>
          <w:szCs w:val="32"/>
          <w:lang w:val="en-US" w:eastAsia="zh-CN"/>
        </w:rPr>
        <w:t>。</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rPr>
      </w:pPr>
      <w:r>
        <w:rPr>
          <w:rFonts w:hint="eastAsia" w:ascii="楷体" w:hAnsi="楷体" w:eastAsia="楷体" w:cs="楷体"/>
          <w:b/>
          <w:bCs/>
          <w:color w:val="auto"/>
          <w:lang w:val="en-US" w:eastAsia="zh-CN"/>
        </w:rPr>
        <w:t>（二）依申请公开</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2023年以来，我中心立足于依法行政，认真履职，高度重视政府信息公开工作，进一步提升政府信息依申请公开的管理水平和服务能力，全年未收到依申请公开件。</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rPr>
      </w:pPr>
      <w:r>
        <w:rPr>
          <w:rFonts w:hint="eastAsia" w:ascii="楷体" w:hAnsi="楷体" w:eastAsia="楷体" w:cs="楷体"/>
          <w:b/>
          <w:bCs/>
          <w:color w:val="auto"/>
          <w:lang w:val="en-US" w:eastAsia="zh-CN"/>
        </w:rPr>
        <w:t>（三）政府信息管理</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中心严格执行信息发布审核机制,按照“以公开为原则，不公开为例外”、“涉密不公开，公开不涉密”的原则,所有政务信息公开一律经分管领导审核后公开发布，由分管领导负责审核所分管业务组政务公开保密审查工作，建立了信息发布台账，各项政务信息公开严格按照政府网站信息内容的格式、发布方式、发布时限等要求做好信息编辑工作，确保信息内容合法、完整、准确、及时</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（四）政府信息公开平台建设</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年，我</w:t>
      </w:r>
      <w:r>
        <w:rPr>
          <w:rFonts w:hint="eastAsia" w:ascii="仿宋_GB2312" w:hAnsi="仿宋_GB2312" w:eastAsia="仿宋_GB2312" w:cs="仿宋_GB2312"/>
          <w:color w:val="auto"/>
          <w:lang w:val="en-US" w:eastAsia="zh-CN"/>
        </w:rPr>
        <w:t>中心</w:t>
      </w:r>
      <w:r>
        <w:rPr>
          <w:rFonts w:hint="eastAsia" w:ascii="仿宋_GB2312" w:hAnsi="仿宋_GB2312" w:eastAsia="仿宋_GB2312" w:cs="仿宋_GB2312"/>
          <w:color w:val="auto"/>
        </w:rPr>
        <w:t>进一步强化公开平台建设，不断深化重点领域信息公开，认真做好政策解读、舆情回应和公开平台建设，以公开促落实、强监督、稳预期、优服务，进一步提升政府治理能力。严格落实网络意识形态责任制，加强政府网站内容建设和信息发布审核，把好政治关、政策关、文字关。加快推进政府网站集约化，优化整合功能建设，提升政府网上履职能力和服务水平</w:t>
      </w:r>
      <w:r>
        <w:rPr>
          <w:rFonts w:hint="eastAsia" w:ascii="仿宋_GB2312" w:hAnsi="仿宋_GB2312" w:eastAsia="仿宋_GB2312" w:cs="仿宋_GB2312"/>
          <w:color w:val="auto"/>
          <w:lang w:eastAsia="zh-CN"/>
        </w:rPr>
        <w:t>。</w:t>
      </w:r>
    </w:p>
    <w:p>
      <w:pPr>
        <w:keepNext w:val="0"/>
        <w:keepLines w:val="0"/>
        <w:pageBreakBefore w:val="0"/>
        <w:numPr>
          <w:ilvl w:val="0"/>
          <w:numId w:val="1"/>
        </w:numPr>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监督保障</w:t>
      </w:r>
    </w:p>
    <w:p>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firstLine="632" w:firstLineChars="200"/>
        <w:textAlignment w:val="auto"/>
        <w:rPr>
          <w:rFonts w:hint="eastAsia" w:ascii="仿宋_GB2312" w:hAnsi="宋体" w:eastAsia="仿宋_GB2312" w:cs="宋体"/>
          <w:snapToGrid/>
          <w:color w:val="auto"/>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我中心</w:t>
      </w:r>
      <w:r>
        <w:rPr>
          <w:rFonts w:hint="eastAsia" w:ascii="仿宋_GB2312" w:hAnsi="仿宋_GB2312" w:eastAsia="仿宋_GB2312" w:cs="仿宋_GB2312"/>
          <w:i w:val="0"/>
          <w:caps w:val="0"/>
          <w:color w:val="auto"/>
          <w:spacing w:val="0"/>
          <w:sz w:val="32"/>
          <w:szCs w:val="32"/>
          <w:shd w:val="clear" w:fill="FFFFFF"/>
        </w:rPr>
        <w:t>深入贯彻落实《</w:t>
      </w:r>
      <w:r>
        <w:rPr>
          <w:rFonts w:hint="eastAsia" w:ascii="仿宋_GB2312" w:hAnsi="仿宋_GB2312" w:eastAsia="仿宋_GB2312" w:cs="仿宋_GB2312"/>
          <w:i w:val="0"/>
          <w:caps w:val="0"/>
          <w:color w:val="auto"/>
          <w:spacing w:val="0"/>
          <w:sz w:val="32"/>
          <w:szCs w:val="32"/>
          <w:shd w:val="clear" w:fill="FFFFFF"/>
          <w:lang w:val="en-US" w:eastAsia="zh-CN"/>
        </w:rPr>
        <w:t>中华人民共和国</w:t>
      </w:r>
      <w:r>
        <w:rPr>
          <w:rFonts w:hint="eastAsia" w:ascii="仿宋_GB2312" w:hAnsi="仿宋_GB2312" w:eastAsia="仿宋_GB2312" w:cs="仿宋_GB2312"/>
          <w:i w:val="0"/>
          <w:caps w:val="0"/>
          <w:color w:val="auto"/>
          <w:spacing w:val="0"/>
          <w:sz w:val="32"/>
          <w:szCs w:val="32"/>
          <w:shd w:val="clear" w:fill="FFFFFF"/>
        </w:rPr>
        <w:t>政府信息公开条例》，以绩效考核为抓手，强化考核机制和责任追究，让制度落地、责任到人。公开举报电话、设立监督举报信箱，多渠道收集、了解群众对</w:t>
      </w:r>
      <w:r>
        <w:rPr>
          <w:rFonts w:hint="eastAsia" w:ascii="仿宋_GB2312" w:hAnsi="仿宋_GB2312" w:eastAsia="仿宋_GB2312" w:cs="仿宋_GB2312"/>
          <w:i w:val="0"/>
          <w:caps w:val="0"/>
          <w:color w:val="auto"/>
          <w:spacing w:val="0"/>
          <w:sz w:val="32"/>
          <w:szCs w:val="32"/>
          <w:shd w:val="clear" w:fill="FFFFFF"/>
          <w:lang w:val="en-US" w:eastAsia="zh-CN"/>
        </w:rPr>
        <w:t>疾控领域</w:t>
      </w:r>
      <w:r>
        <w:rPr>
          <w:rFonts w:hint="eastAsia" w:ascii="仿宋_GB2312" w:hAnsi="仿宋_GB2312" w:eastAsia="仿宋_GB2312" w:cs="仿宋_GB2312"/>
          <w:i w:val="0"/>
          <w:caps w:val="0"/>
          <w:color w:val="auto"/>
          <w:spacing w:val="0"/>
          <w:sz w:val="32"/>
          <w:szCs w:val="32"/>
          <w:shd w:val="clear" w:fill="FFFFFF"/>
        </w:rPr>
        <w:t>工作的意见和建议，主动接受社会监督。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10"/>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rPr>
      </w:pPr>
    </w:p>
    <w:p>
      <w:pPr>
        <w:pStyle w:val="9"/>
        <w:keepNext w:val="0"/>
        <w:keepLines w:val="0"/>
        <w:pageBreakBefore w:val="0"/>
        <w:widowControl/>
        <w:suppressLineNumbers w:val="0"/>
        <w:kinsoku/>
        <w:wordWrap/>
        <w:overflowPunct/>
        <w:topLinePunct w:val="0"/>
        <w:bidi w:val="0"/>
        <w:adjustRightInd w:val="0"/>
        <w:snapToGrid w:val="0"/>
        <w:spacing w:before="0" w:beforeAutospacing="0" w:after="0" w:afterAutospacing="0" w:line="560" w:lineRule="exact"/>
        <w:ind w:left="0" w:right="0" w:firstLine="0"/>
        <w:textAlignment w:val="auto"/>
        <w:rPr>
          <w:rFonts w:hint="eastAsia" w:ascii="黑体" w:hAnsi="黑体" w:eastAsia="黑体" w:cs="黑体"/>
          <w:b w:val="0"/>
          <w:bCs w:val="0"/>
          <w:snapToGrid/>
          <w:color w:val="auto"/>
          <w:sz w:val="32"/>
          <w:szCs w:val="32"/>
          <w:lang w:eastAsia="zh-CN"/>
        </w:rPr>
      </w:pPr>
      <w:r>
        <w:rPr>
          <w:rFonts w:hint="eastAsia" w:ascii="黑体" w:hAnsi="黑体" w:eastAsia="黑体" w:cs="黑体"/>
          <w:b w:val="0"/>
          <w:bCs w:val="0"/>
          <w:snapToGrid/>
          <w:color w:val="auto"/>
          <w:sz w:val="32"/>
          <w:szCs w:val="32"/>
        </w:rPr>
        <w:t>三、收到和处理政府信息公开申请情况</w:t>
      </w:r>
    </w:p>
    <w:tbl>
      <w:tblPr>
        <w:tblStyle w:val="10"/>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196" w:firstLineChars="100"/>
              <w:jc w:val="both"/>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rPr>
      </w:pPr>
    </w:p>
    <w:tbl>
      <w:tblPr>
        <w:tblStyle w:val="10"/>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ascii="宋体" w:hAnsi="宋体" w:eastAsia="宋体" w:cs="宋体"/>
                <w:snapToGrid/>
                <w:color w:val="auto"/>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r>
              <w:rPr>
                <w:rFonts w:hint="eastAsia" w:ascii="宋体" w:hAnsi="宋体" w:eastAsia="宋体" w:cs="宋体"/>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r>
              <w:rPr>
                <w:rFonts w:hint="eastAsia" w:ascii="宋体" w:hAnsi="宋体" w:eastAsia="宋体" w:cs="宋体"/>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rPr>
              <w:t> </w:t>
            </w:r>
            <w:r>
              <w:rPr>
                <w:rFonts w:hint="eastAsia" w:ascii="宋体" w:hAnsi="宋体" w:eastAsia="宋体" w:cs="宋体"/>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0"/>
        <w:jc w:val="left"/>
        <w:textAlignment w:val="auto"/>
        <w:rPr>
          <w:rFonts w:hint="eastAsia" w:ascii="宋体" w:hAnsi="宋体" w:eastAsia="宋体" w:cs="宋体"/>
          <w:snapToGrid/>
          <w:color w:val="auto"/>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val="0"/>
          <w:i w:val="0"/>
          <w:caps w:val="0"/>
          <w:snapToGrid/>
          <w:color w:val="auto"/>
          <w:spacing w:val="0"/>
          <w:kern w:val="0"/>
          <w:sz w:val="32"/>
          <w:szCs w:val="32"/>
          <w:shd w:val="clear" w:fill="FFFFFF"/>
          <w:lang w:val="en-US" w:eastAsia="zh-CN" w:bidi="ar"/>
        </w:rPr>
        <w:t>本年度政府信息公开工作虽然取得了明显成效，但是仍然存在一些问题和不足，一是信息公开工作思路还不够创新，与单位工作结合还不够紧密；二是政策解读内容形式仍以文字图片为主，与群众期待的喜闻乐见的形式还有一定距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default" w:ascii="仿宋_GB2312" w:hAnsi="仿宋_GB2312" w:eastAsia="仿宋_GB2312" w:cs="仿宋_GB2312"/>
          <w:i w:val="0"/>
          <w:caps w:val="0"/>
          <w:color w:val="auto"/>
          <w:spacing w:val="0"/>
          <w:sz w:val="32"/>
          <w:szCs w:val="32"/>
          <w:lang w:val="en-US"/>
        </w:rPr>
      </w:pPr>
      <w:r>
        <w:rPr>
          <w:rFonts w:hint="eastAsia" w:ascii="仿宋_GB2312" w:hAnsi="仿宋_GB2312" w:eastAsia="仿宋_GB2312" w:cs="仿宋_GB2312"/>
          <w:b w:val="0"/>
          <w:i w:val="0"/>
          <w:caps w:val="0"/>
          <w:snapToGrid/>
          <w:color w:val="auto"/>
          <w:spacing w:val="0"/>
          <w:kern w:val="0"/>
          <w:sz w:val="32"/>
          <w:szCs w:val="32"/>
          <w:shd w:val="clear" w:fill="FFFFFF"/>
          <w:lang w:val="en-US" w:eastAsia="zh-CN" w:bidi="ar"/>
        </w:rPr>
        <w:t>下一步，我中心计划一是不断</w:t>
      </w:r>
      <w:r>
        <w:rPr>
          <w:rFonts w:hint="eastAsia" w:ascii="仿宋_GB2312" w:hAnsi="仿宋_GB2312" w:eastAsia="仿宋_GB2312" w:cs="仿宋_GB2312"/>
          <w:i w:val="0"/>
          <w:caps w:val="0"/>
          <w:color w:val="auto"/>
          <w:spacing w:val="0"/>
          <w:sz w:val="32"/>
          <w:szCs w:val="32"/>
          <w:shd w:val="clear" w:fill="FFFFFF"/>
        </w:rPr>
        <w:t>创新政务公开工作方式</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val="0"/>
          <w:i w:val="0"/>
          <w:caps w:val="0"/>
          <w:snapToGrid/>
          <w:color w:val="auto"/>
          <w:spacing w:val="0"/>
          <w:kern w:val="0"/>
          <w:sz w:val="32"/>
          <w:szCs w:val="32"/>
          <w:shd w:val="clear" w:fill="FFFFFF"/>
          <w:lang w:val="en-US" w:eastAsia="zh-CN" w:bidi="ar"/>
        </w:rPr>
        <w:t>及时更新，认真研究，细挖亮点，进一步做出亮点，创出特色。二是进一步利用好政务公开平台，更新与疾控领域有关信息，积极发出疾控声音。</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pPr>
        <w:keepNext w:val="0"/>
        <w:keepLines w:val="0"/>
        <w:pageBreakBefore w:val="0"/>
        <w:kinsoku/>
        <w:wordWrap/>
        <w:overflowPunct/>
        <w:topLinePunct w:val="0"/>
        <w:bidi w:val="0"/>
        <w:snapToGrid w:val="0"/>
        <w:spacing w:line="520" w:lineRule="exact"/>
        <w:jc w:val="righ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赣州经济技术开发区疾病预防控制中心</w:t>
      </w:r>
    </w:p>
    <w:p>
      <w:pPr>
        <w:pStyle w:val="2"/>
        <w:keepNext w:val="0"/>
        <w:keepLines w:val="0"/>
        <w:pageBreakBefore w:val="0"/>
        <w:kinsoku/>
        <w:wordWrap/>
        <w:overflowPunct/>
        <w:topLinePunct w:val="0"/>
        <w:bidi w:val="0"/>
        <w:snapToGrid w:val="0"/>
        <w:spacing w:after="0" w:line="520" w:lineRule="exact"/>
        <w:jc w:val="center"/>
        <w:textAlignment w:val="auto"/>
        <w:rPr>
          <w:rFonts w:hint="default"/>
          <w:lang w:val="en-US" w:eastAsia="zh-CN"/>
        </w:rPr>
      </w:pPr>
      <w:r>
        <w:rPr>
          <w:rFonts w:hint="eastAsia" w:ascii="仿宋_GB2312" w:hAnsi="仿宋_GB2312" w:eastAsia="仿宋_GB2312" w:cs="仿宋_GB2312"/>
          <w:color w:val="auto"/>
          <w:lang w:val="en-US" w:eastAsia="zh-CN"/>
        </w:rPr>
        <w:t xml:space="preserve">                2023年1月31日</w:t>
      </w:r>
    </w:p>
    <w:p>
      <w:pPr>
        <w:spacing w:line="590" w:lineRule="exact"/>
        <w:rPr>
          <w:rFonts w:hint="eastAsia"/>
          <w:color w:val="auto"/>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t xml:space="preserve">— </w:t>
    </w:r>
    <w:r>
      <w:fldChar w:fldCharType="begin"/>
    </w:r>
    <w:r>
      <w:rPr>
        <w:rStyle w:val="13"/>
      </w:rPr>
      <w:instrText xml:space="preserve"> PAGE </w:instrText>
    </w:r>
    <w:r>
      <w:fldChar w:fldCharType="separate"/>
    </w:r>
    <w:r>
      <w:rPr>
        <w:rStyle w:val="13"/>
      </w:rPr>
      <w:t>1</w:t>
    </w:r>
    <w:r>
      <w:fldChar w:fldCharType="end"/>
    </w:r>
    <w:r>
      <w:rPr>
        <w:rStyle w:val="13"/>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1CA8"/>
    <w:multiLevelType w:val="singleLevel"/>
    <w:tmpl w:val="D24E1C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TY0Yjc1ODJiYmVjZjg5MDM2OTM0NzYzYWRhMTc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17DB3823"/>
    <w:rsid w:val="192B7352"/>
    <w:rsid w:val="19A371C6"/>
    <w:rsid w:val="2B173807"/>
    <w:rsid w:val="2C087BF6"/>
    <w:rsid w:val="2E4732D5"/>
    <w:rsid w:val="30C218B7"/>
    <w:rsid w:val="3147651D"/>
    <w:rsid w:val="3B677D50"/>
    <w:rsid w:val="4CE76E55"/>
    <w:rsid w:val="4DDA1757"/>
    <w:rsid w:val="53330236"/>
    <w:rsid w:val="562821F7"/>
    <w:rsid w:val="589A4E75"/>
    <w:rsid w:val="5F280548"/>
    <w:rsid w:val="65693AD9"/>
    <w:rsid w:val="667F5AA4"/>
    <w:rsid w:val="68782A1A"/>
    <w:rsid w:val="6AA04060"/>
    <w:rsid w:val="6FCB19B0"/>
    <w:rsid w:val="7785384C"/>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4">
    <w:name w:val="heading 1"/>
    <w:basedOn w:val="1"/>
    <w:next w:val="1"/>
    <w:qFormat/>
    <w:uiPriority w:val="0"/>
    <w:pPr>
      <w:keepNext/>
      <w:keepLines/>
      <w:spacing w:before="340" w:after="330" w:line="578" w:lineRule="atLeast"/>
      <w:outlineLvl w:val="0"/>
    </w:pPr>
    <w:rPr>
      <w:b/>
      <w:kern w:val="44"/>
      <w:sz w:val="44"/>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5">
    <w:name w:val="Normal Indent"/>
    <w:basedOn w:val="1"/>
    <w:next w:val="1"/>
    <w:qFormat/>
    <w:uiPriority w:val="0"/>
    <w:pPr>
      <w:adjustRightInd w:val="0"/>
      <w:snapToGrid/>
      <w:ind w:firstLine="0"/>
      <w:jc w:val="left"/>
    </w:pPr>
    <w:rPr>
      <w:spacing w:val="-25"/>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pacing w:line="400" w:lineRule="atLeast"/>
      <w:ind w:firstLine="0"/>
      <w:jc w:val="center"/>
    </w:pPr>
    <w:rPr>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2">
    <w:name w:val="_Style 24"/>
    <w:basedOn w:val="1"/>
    <w:link w:val="11"/>
    <w:qFormat/>
    <w:uiPriority w:val="0"/>
    <w:pPr>
      <w:autoSpaceDE/>
      <w:autoSpaceDN/>
      <w:snapToGrid/>
      <w:spacing w:line="240" w:lineRule="auto"/>
      <w:ind w:firstLine="0"/>
    </w:pPr>
    <w:rPr>
      <w:rFonts w:eastAsia="宋体"/>
      <w:snapToGrid/>
      <w:kern w:val="2"/>
      <w:sz w:val="21"/>
      <w:szCs w:val="32"/>
    </w:rPr>
  </w:style>
  <w:style w:type="character" w:styleId="13">
    <w:name w:val="page number"/>
    <w:basedOn w:val="11"/>
    <w:qFormat/>
    <w:uiPriority w:val="0"/>
  </w:style>
  <w:style w:type="character" w:customStyle="1" w:styleId="14">
    <w:name w:val="articlebody"/>
    <w:basedOn w:val="11"/>
    <w:qFormat/>
    <w:uiPriority w:val="0"/>
  </w:style>
  <w:style w:type="paragraph" w:customStyle="1" w:styleId="15">
    <w:name w:val="抄送栏"/>
    <w:basedOn w:val="1"/>
    <w:qFormat/>
    <w:uiPriority w:val="0"/>
    <w:pPr>
      <w:adjustRightInd w:val="0"/>
      <w:snapToGrid/>
      <w:spacing w:line="454" w:lineRule="atLeast"/>
      <w:ind w:left="1310" w:right="357" w:hanging="953"/>
    </w:pPr>
  </w:style>
  <w:style w:type="paragraph" w:customStyle="1" w:styleId="16">
    <w:name w:val="印数"/>
    <w:basedOn w:val="17"/>
    <w:qFormat/>
    <w:uiPriority w:val="0"/>
    <w:pPr>
      <w:tabs>
        <w:tab w:val="right" w:pos="8465"/>
      </w:tabs>
      <w:spacing w:line="400" w:lineRule="atLeast"/>
      <w:jc w:val="right"/>
    </w:pPr>
  </w:style>
  <w:style w:type="paragraph" w:customStyle="1" w:styleId="17">
    <w:name w:val="印发栏"/>
    <w:basedOn w:val="5"/>
    <w:qFormat/>
    <w:uiPriority w:val="0"/>
    <w:pPr>
      <w:tabs>
        <w:tab w:val="right" w:pos="8465"/>
      </w:tabs>
      <w:spacing w:line="454" w:lineRule="atLeast"/>
      <w:ind w:left="357" w:right="357"/>
    </w:pPr>
    <w:rPr>
      <w:spacing w:val="0"/>
    </w:rPr>
  </w:style>
  <w:style w:type="paragraph" w:customStyle="1" w:styleId="18">
    <w:name w:val="主题词"/>
    <w:basedOn w:val="1"/>
    <w:qFormat/>
    <w:uiPriority w:val="0"/>
    <w:pPr>
      <w:adjustRightInd w:val="0"/>
      <w:snapToGrid/>
      <w:spacing w:line="240" w:lineRule="atLeast"/>
      <w:ind w:firstLine="0"/>
      <w:jc w:val="left"/>
    </w:pPr>
    <w:rPr>
      <w:rFonts w:ascii="宋体" w:eastAsia="宋体"/>
      <w:b/>
    </w:rPr>
  </w:style>
  <w:style w:type="paragraph" w:customStyle="1" w:styleId="19">
    <w:name w:val="线型"/>
    <w:basedOn w:val="15"/>
    <w:qFormat/>
    <w:uiPriority w:val="0"/>
    <w:pPr>
      <w:spacing w:line="240" w:lineRule="auto"/>
      <w:ind w:left="0" w:firstLine="0"/>
      <w:jc w:val="center"/>
    </w:pPr>
    <w:rPr>
      <w:sz w:val="21"/>
    </w:rPr>
  </w:style>
  <w:style w:type="paragraph" w:customStyle="1" w:styleId="20">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4">
    <w:name w:val="紧急程度"/>
    <w:basedOn w:val="25"/>
    <w:qFormat/>
    <w:uiPriority w:val="0"/>
    <w:pPr>
      <w:overflowPunct w:val="0"/>
    </w:pPr>
    <w:rPr>
      <w:sz w:val="32"/>
    </w:rPr>
  </w:style>
  <w:style w:type="paragraph" w:customStyle="1" w:styleId="25">
    <w:name w:val="密级"/>
    <w:basedOn w:val="1"/>
    <w:qFormat/>
    <w:uiPriority w:val="0"/>
    <w:pPr>
      <w:adjustRightInd w:val="0"/>
      <w:spacing w:line="440" w:lineRule="atLeast"/>
      <w:ind w:firstLine="0"/>
      <w:jc w:val="right"/>
    </w:pPr>
    <w:rPr>
      <w:rFonts w:ascii="黑体" w:eastAsia="黑体"/>
      <w:sz w:val="30"/>
    </w:rPr>
  </w:style>
  <w:style w:type="paragraph" w:customStyle="1" w:styleId="26">
    <w:name w:val="红线"/>
    <w:basedOn w:val="4"/>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7">
    <w:name w:val="样式1"/>
    <w:basedOn w:val="1"/>
    <w:qFormat/>
    <w:uiPriority w:val="0"/>
  </w:style>
  <w:style w:type="paragraph" w:customStyle="1" w:styleId="28">
    <w:name w:val="标题2"/>
    <w:basedOn w:val="1"/>
    <w:next w:val="1"/>
    <w:qFormat/>
    <w:uiPriority w:val="0"/>
    <w:pPr>
      <w:ind w:firstLine="0"/>
      <w:jc w:val="center"/>
    </w:pPr>
    <w:rPr>
      <w:rFonts w:eastAsia="方正楷体_GBK"/>
    </w:rPr>
  </w:style>
  <w:style w:type="paragraph" w:customStyle="1" w:styleId="29">
    <w:name w:val="附件栏"/>
    <w:basedOn w:val="1"/>
    <w:qFormat/>
    <w:uiPriority w:val="0"/>
  </w:style>
  <w:style w:type="paragraph" w:customStyle="1" w:styleId="30">
    <w:name w:val="标题3"/>
    <w:basedOn w:val="1"/>
    <w:next w:val="1"/>
    <w:qFormat/>
    <w:uiPriority w:val="0"/>
    <w:rPr>
      <w:rFonts w:eastAsia="方正黑体_GBK"/>
    </w:rPr>
  </w:style>
  <w:style w:type="paragraph" w:customStyle="1" w:styleId="31">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3</Pages>
  <Words>775</Words>
  <Characters>799</Characters>
  <Lines>34</Lines>
  <Paragraphs>9</Paragraphs>
  <TotalTime>4</TotalTime>
  <ScaleCrop>false</ScaleCrop>
  <LinksUpToDate>false</LinksUpToDate>
  <CharactersWithSpaces>1000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WPS_1521979422</cp:lastModifiedBy>
  <cp:lastPrinted>2024-02-22T06:44:43Z</cp:lastPrinted>
  <dcterms:modified xsi:type="dcterms:W3CDTF">2024-02-22T06:48:54Z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6C5B774224E64034AEF56314EDE471CC_13</vt:lpwstr>
  </property>
  <property fmtid="{D5CDD505-2E9C-101B-9397-08002B2CF9AE}" pid="4" name="woTemplateTypoMode" linkTarget="0">
    <vt:lpwstr>web</vt:lpwstr>
  </property>
  <property fmtid="{D5CDD505-2E9C-101B-9397-08002B2CF9AE}" pid="5" name="woTemplate" linkTarget="0">
    <vt:i4>1</vt:i4>
  </property>
</Properties>
</file>