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Style w:val="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赣州市众创空间备案实施细则（试行）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主管部门、科创中心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,有关单位: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赣州市众创空间备案实施细则（试行）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》印发给你们,请结合实际,认真贯彻执行。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赣州市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赣州市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众创空间备案实施细则</w:t>
      </w:r>
      <w:r>
        <w:rPr>
          <w:rStyle w:val="6"/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"/>
        </w:rPr>
        <w:t>(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  <w:t>试行</w:t>
      </w:r>
      <w:r>
        <w:rPr>
          <w:rStyle w:val="6"/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第一章  总  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  为引导我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众创空间健康可持续发展，发挥示范带动效应，不断完善创新创业生态，激发全社会创新创业活力，服务实体经济转型升级，根据《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江西省</w:t>
      </w:r>
      <w:r>
        <w:rPr>
          <w:rFonts w:hint="eastAsia" w:ascii="仿宋_GB2312" w:hAnsi="仿宋_GB2312" w:eastAsia="仿宋_GB2312" w:cs="仿宋_GB2312"/>
          <w:sz w:val="32"/>
          <w:szCs w:val="32"/>
        </w:rPr>
        <w:t>众创空间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备案实施细则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</w:t>
      </w:r>
      <w:r>
        <w:rPr>
          <w:rFonts w:hint="eastAsia" w:ascii="仿宋_GB2312" w:hAnsi="仿宋_GB2312" w:eastAsia="仿宋_GB2312" w:cs="仿宋_GB2312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号）和《赣州市进一步强化科技创新赋能的若干政策措施》(赣市府办字〔2022〕12 号)文件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,制定本实施细则。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第二条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众创空间是指为满足大众创新创业需求，提供工作空间、网络空间、社交空间和资源共享空间，积极利用众筹、众扶、众包等新手段，以社会化、专业化、市场化、网络化为服务特色，实现低成本、便利化、全要素、开放式运营的创新创业平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第二章  主要功能与服务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  众创空间的发展目标是降低创业门槛、完善创新创业生态系统、激发全社会创新创业活力、加速科技成果转移转化、培育经济发展新动能、以创业带动就业。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条 </w:t>
      </w:r>
      <w:r>
        <w:rPr>
          <w:rFonts w:hint="eastAsia" w:ascii="仿宋_GB2312" w:hAnsi="仿宋_GB2312" w:eastAsia="仿宋_GB2312" w:cs="仿宋_GB2312"/>
          <w:sz w:val="32"/>
          <w:szCs w:val="32"/>
        </w:rPr>
        <w:t> 众创空间的主要功能是通过创新与创业相结合、线上与线下相结合、孵化与投资相结合，以专业化服务推动创业者应用新技术、开发新产品、开拓新市场、培育新业态。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 众创空间主要提供创业场地、投资与孵化、辅导与培训、技术服务、项目路演、信息与市场资源对接、政策服务等方面的服务。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第三章  备案条件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条 </w:t>
      </w:r>
      <w:r>
        <w:rPr>
          <w:rFonts w:hint="eastAsia" w:ascii="仿宋_GB2312" w:hAnsi="仿宋_GB2312" w:eastAsia="仿宋_GB2312" w:cs="仿宋_GB2312"/>
          <w:sz w:val="32"/>
          <w:szCs w:val="32"/>
        </w:rPr>
        <w:t> 申请备案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级众创空间，应同时具备下列条件：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发展方向明确、模式清晰，具备可持续发展能力。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</w:rPr>
        <w:t>应设立专门运营管理机构，原则上应具有独立法人资格，注册地在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</w:t>
      </w:r>
      <w:r>
        <w:rPr>
          <w:rFonts w:hint="eastAsia" w:ascii="仿宋_GB2312" w:hAnsi="仿宋_GB2312" w:eastAsia="仿宋_GB2312" w:cs="仿宋_GB2312"/>
          <w:sz w:val="32"/>
          <w:szCs w:val="32"/>
        </w:rPr>
        <w:t>内，并建立相应的管理制度和运营。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hAnsi="仿宋_GB2312" w:eastAsia="仿宋_GB2312" w:cs="仿宋_GB2312"/>
          <w:sz w:val="32"/>
          <w:szCs w:val="32"/>
        </w:rPr>
        <w:t>运营时间满12个月。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4.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00平方米的服务场地，或提供不少于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个创业工位。同时须具备公共服务场地和设施。提供的创业工位和公共服务场地面积不低于众创空间总面积的75%。场地属自有物业的，应保证产权清晰、续存期内不变更用途；属租赁场地的，应保证3年以上有效租期（自申报年度开始计算）、租期内不变更用途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服务场地是指众创空间提供给创业者共享的活动场所，包括公共接待区、项目展示区、会议室、休闲活动区、专业设备区等配套服务场地。公共服务设施包括免费或低成本的互联网接入、公共软件、共享办公设施等基础办公条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5.</w:t>
      </w:r>
      <w:r>
        <w:rPr>
          <w:rFonts w:hint="eastAsia" w:ascii="仿宋_GB2312" w:hAnsi="仿宋_GB2312" w:eastAsia="仿宋_GB2312" w:cs="仿宋_GB2312"/>
          <w:sz w:val="32"/>
          <w:szCs w:val="32"/>
        </w:rPr>
        <w:t>年协议入驻创业团队和企业不低于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6.</w:t>
      </w:r>
      <w:r>
        <w:rPr>
          <w:rFonts w:hint="eastAsia" w:ascii="仿宋_GB2312" w:hAnsi="仿宋_GB2312" w:eastAsia="仿宋_GB2312" w:cs="仿宋_GB2312"/>
          <w:sz w:val="32"/>
          <w:szCs w:val="32"/>
        </w:rPr>
        <w:t>入驻创业团队每年注册成为新企业数不低于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家，或每年有不低于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家获得融资。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7.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每年有不少于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个典型孵化案例。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8.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具备职业孵化服务队伍和健全的管理制度，至少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名具备专业服务能力的专职人员，聘请至少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名专兼职导师，形成规范化服务流程。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9.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能够向创业者提供技术创新、信息咨询、科技中介、金融对接、成果转化等服务。每年开展的创业沙龙、路演、创业大赛、创业教育培训等活动不少于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场次。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七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服务对象及时限应满足下列要求：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sz w:val="32"/>
          <w:szCs w:val="32"/>
        </w:rPr>
        <w:t>众创空间主要服务于大众创新创业者，其中主要包括以技术创新、商业模式创新为特征的创业团队、初创公司或从事软件开发、硬件研发、创意设计的创客群体及其他群体。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</w:rPr>
        <w:t>入驻时限一般不超过24个月。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第四章  备案管理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八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级众创空间的备案和管理工作坚持服务引领、放管结合、公开透明的原则，对经备案的众创空间纳入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级科技企业孵化器管理服务体系。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九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级备案众创空间的管理工作，每年开展一次备案工作。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第十条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级备案众创空间的基本程序：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科技主管部门负责本地众创空间的备案申报和受理工作，并依照本细则择优向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推荐备案。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组织专家进行评审和实地核查，将评审结果对外公示。公示无异义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，发文备案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级众创空间。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第十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级众创空间管理：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1.赣州市科技局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每年公布一次备案名单。备案的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级众创空间，应按要求报送统计报表及相关材料，对连续2次未上报统计数据的众创空间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取消备案资格。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众创空间在运营过程中，如发生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名称、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场地、运营机构等重大事项变化，应逐级申请办理备案变更，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根据备案条件予以审核。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级备案众创空间进行动态管理，并适时开展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级以上众创空间的考核评价工作，对连续2年评价不合格的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级众创空间，取消备案资格。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《赣州市进一步强化科技创新赋能的若干政策措施》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，对新备案认定的市级众创空间给予奖励。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第五章  附  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第十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对隐瞒真实情况、提供虚假材料或采取其它欺诈手段骗取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级众创空间资格和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级众创空间资格，按照科研诚信有关规定进行处理。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第十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负责解释，自发布之日起开始实施。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ZDQ4MGUyMmU5Mzk5ZjYyM2U0MWE4YTAxNThkZTQifQ=="/>
  </w:docVars>
  <w:rsids>
    <w:rsidRoot w:val="3B60192D"/>
    <w:rsid w:val="273C5E3D"/>
    <w:rsid w:val="3B60192D"/>
    <w:rsid w:val="4DF7D124"/>
    <w:rsid w:val="613684B8"/>
    <w:rsid w:val="7E7DCE2E"/>
    <w:rsid w:val="BACC85C1"/>
    <w:rsid w:val="D7FA4BBD"/>
    <w:rsid w:val="F3FB7BA3"/>
    <w:rsid w:val="F67EE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1857</Words>
  <Characters>1891</Characters>
  <Lines>0</Lines>
  <Paragraphs>0</Paragraphs>
  <TotalTime>1</TotalTime>
  <ScaleCrop>false</ScaleCrop>
  <LinksUpToDate>false</LinksUpToDate>
  <CharactersWithSpaces>2107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2021-12-02T11:27:00Z</dcterms:created>
  <dc:creator>Suriel</dc:creator>
  <cp:lastModifiedBy>disjctlee</cp:lastModifiedBy>
  <cp:lastPrinted>2022-06-06T18:49:00Z</cp:lastPrinted>
  <dcterms:modified xsi:type="dcterms:W3CDTF">2022-06-07T10:23:48Z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6DF2825811F74F95B26B591A3F404E41</vt:lpwstr>
  </property>
</Properties>
</file>