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A0B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  <w:lang w:val="en-US" w:eastAsia="zh-CN"/>
        </w:rPr>
        <w:t>赣州经济技术开发区社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会事务管理局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Hans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Hans"/>
        </w:rPr>
        <w:t>年</w:t>
      </w: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政府信息公开工作年度报告</w:t>
      </w:r>
    </w:p>
    <w:p w14:paraId="3C7961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</w:p>
    <w:p w14:paraId="0B92E7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2024年，赣州经济技术开发区社会事务管理局积极响应《中华人民共和国政府信息公开条例》及上级部门的相关要求，致力于提升政府信息公开的透明度与实效性。本年度，我局以人民群众需求为导向，持续优化信息公开流程，强化信息公开平台建设，确保政府信息的及时、准确、全面公开。</w:t>
      </w:r>
    </w:p>
    <w:p w14:paraId="6B32A03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总体情况</w:t>
      </w:r>
    </w:p>
    <w:p w14:paraId="6F722F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  <w:t>（一）主动公开情况</w:t>
      </w:r>
    </w:p>
    <w:p w14:paraId="63C1FC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本年度，我局通过政府门户网站主动公开信息共计119条，其中部门文件3条，工作动态113条，财政预决算1条，法治政府建设年报1条，年度报告1条。特别是针对社会救助、教育、医疗卫生等民生领域，加大了信息公开力度，确保人民群众能够及时获取到最关心的政策信息。</w:t>
      </w:r>
    </w:p>
    <w:p w14:paraId="0B79DC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  <w:t>（二）依申请公开情况</w:t>
      </w:r>
    </w:p>
    <w:p w14:paraId="66E76E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2024年我局未收到依申请公开件。</w:t>
      </w:r>
    </w:p>
    <w:p w14:paraId="2CC4F8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  <w:t>（三）政府信息管理情况</w:t>
      </w:r>
    </w:p>
    <w:p w14:paraId="779826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为加强政府信息管理，我局成立了社会事务系统信息公开工作领导小组，由局主要负责人担任组长，各分管领导及工作组负责人任成员，负责政府信息公开工作的组织、协调与推进。此外，还建立了完善的政府信息公开审核机制，确保了每一条公开的信息都经过严格把关。</w:t>
      </w:r>
    </w:p>
    <w:p w14:paraId="137A7A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  <w:t>（四）政府信息公开平台建设情况</w:t>
      </w:r>
    </w:p>
    <w:p w14:paraId="53428C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default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一是我局严格落实信息公开“三审三校”制度确保政务信息公开的严谨性、规范性；二是定期梳理栏目信息，以保证公开的信息的准确性。</w:t>
      </w:r>
    </w:p>
    <w:p w14:paraId="1A7AD5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  <w:t>（五）监督保障情况</w:t>
      </w:r>
    </w:p>
    <w:p w14:paraId="638510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为确保政务信息的公开透明、准确及时，以及公民知情权的充分保障。我局特别建立了政务新媒体安全管理机制，该机制在保障信息公开的安全、规范、高效运行方面发挥了重要作用。</w:t>
      </w:r>
    </w:p>
    <w:p w14:paraId="652A20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A1D0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8CFE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C2E26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DA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A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5D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D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C99C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16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5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02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E3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0CC5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A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8F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25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0F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 w14:paraId="3A2B9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9ACD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4357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0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F7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EA0E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C3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4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</w:tr>
      <w:tr w14:paraId="0F09B7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ACE9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E8AA4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57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E7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9B20E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F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A7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C1B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2B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7D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36B8E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9A75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6085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A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24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82CE5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AC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41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043388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 w14:paraId="40971D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87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B6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CFC62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2C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C53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3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4E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84922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85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64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06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8A4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2B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85C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BA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83E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D1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AB84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776873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245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696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4FF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40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AC7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DAE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C2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1E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7048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D00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EF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93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BF4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2B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50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884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D8E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37E5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43C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180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C2A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15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C0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E1A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D3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EE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E77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0204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5CC0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E4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1A8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A0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A7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0EF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0C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57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55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734B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AB6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9EC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82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C1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7B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7C0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83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CC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6F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059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DD11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7F6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778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9AB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55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791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9A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621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8E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B3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769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3452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484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64A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757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D2F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C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97A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2F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819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916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A17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B4C2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3E4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EF4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4FF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E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3D9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4C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C8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323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244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3CA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9D1B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FC0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E2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F5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A0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E77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B3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23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F76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4D8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72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0788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F46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C88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938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F1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B4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083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E6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0A8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037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E25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5A5A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0DB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482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DF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8BA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29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319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1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9B5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06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A9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A416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8C2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F3F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EBC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8C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4D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9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7B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434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CA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4BF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4C86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47D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9EA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D78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ED5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006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D37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386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85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7EE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413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F828B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3D8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76F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7A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EF1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501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C9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E1B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C9D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CCF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091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66B0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474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A7D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8F1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31C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D21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052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00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35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2A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838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BB58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8C8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C72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F21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E7F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94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C4A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AC5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69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B8D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7D3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49BB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76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5B54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EEC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24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799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86C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F6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12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F3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39A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2BA3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7A7C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714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EF8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14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366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5BB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E5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3E2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66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91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75BD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875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0F1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13A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FA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12B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60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7AE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6A0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81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ADF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DD69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A28C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633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1E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FB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08B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E01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C9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F21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5B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7D3C2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C5D0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2D8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7B2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90B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6B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45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48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A3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DB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308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5A7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FE2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0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0FF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083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3B8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FB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75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C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F94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90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3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B0B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FB80F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381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8F4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EC1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F12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03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79D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82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AB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9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862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118E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799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DC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B8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D22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47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939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72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92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D8E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15CB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F7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FA8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2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D35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86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B3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68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D1F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78B629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bookmarkStart w:id="0" w:name="_GoBack"/>
      <w:bookmarkEnd w:id="0"/>
    </w:p>
    <w:p w14:paraId="0F423E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C0E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6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5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C02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5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B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A81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4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675D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9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E902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4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B6C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1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F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2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9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5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8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1C53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8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D331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4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F88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0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E41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A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FCC8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2F36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0E75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7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90A6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C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0B3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10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4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F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6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1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54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36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8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B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49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A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F4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298049A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五、存在的主要问题及改进情况</w:t>
      </w:r>
    </w:p>
    <w:p w14:paraId="298444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kern w:val="0"/>
          <w:sz w:val="32"/>
          <w:szCs w:val="32"/>
          <w:lang w:val="en-US" w:eastAsia="zh-Hans" w:bidi="ar"/>
        </w:rPr>
      </w:pPr>
      <w:r>
        <w:rPr>
          <w:rFonts w:hint="eastAsia" w:ascii="宋体" w:hAnsi="宋体" w:eastAsia="楷体_GB2312" w:cs="楷体_GB2312"/>
          <w:kern w:val="0"/>
          <w:sz w:val="32"/>
          <w:szCs w:val="32"/>
          <w:lang w:val="en-US" w:eastAsia="zh-Hans" w:bidi="ar"/>
        </w:rPr>
        <w:t>（一）存在的问题</w:t>
      </w:r>
    </w:p>
    <w:p w14:paraId="272EFB3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Hans" w:bidi="ar-SA"/>
        </w:rPr>
        <w:t>尽管我局在政府信息公开工作方面取得了一定</w:t>
      </w: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进展</w:t>
      </w: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Hans" w:bidi="ar-SA"/>
        </w:rPr>
        <w:t>，但仍存在一些不足之处。一是部分公开内容的专业性较强，普通群众难以</w:t>
      </w: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充分</w:t>
      </w: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Hans" w:bidi="ar-SA"/>
        </w:rPr>
        <w:t>理解；二是信息公开的时效性有待</w:t>
      </w: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进一步提升</w:t>
      </w: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Hans" w:bidi="ar-SA"/>
        </w:rPr>
        <w:t>，部分信息更新不够及时。</w:t>
      </w:r>
    </w:p>
    <w:p w14:paraId="2B3BDB29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kern w:val="0"/>
          <w:sz w:val="32"/>
          <w:szCs w:val="32"/>
          <w:lang w:val="en-US" w:eastAsia="zh-Hans" w:bidi="ar"/>
        </w:rPr>
      </w:pPr>
      <w:r>
        <w:rPr>
          <w:rFonts w:hint="eastAsia" w:ascii="宋体" w:hAnsi="宋体" w:eastAsia="楷体_GB2312" w:cs="楷体_GB2312"/>
          <w:kern w:val="0"/>
          <w:sz w:val="32"/>
          <w:szCs w:val="32"/>
          <w:lang w:val="en-US" w:eastAsia="zh-Hans" w:bidi="ar"/>
        </w:rPr>
        <w:t>问题改进情况</w:t>
      </w:r>
    </w:p>
    <w:p w14:paraId="76B839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  <w:lang w:eastAsia="zh-Hans"/>
        </w:rPr>
      </w:pPr>
      <w:r>
        <w:rPr>
          <w:rFonts w:hint="default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针对上述问题，我局将采取以下措施进行改进：一是加强信息公开内容的解读与宣传，通过通俗易懂的语言和形式，让人民群众更容易理解政府信息；二是优化信息公开流程，提高信息更新的速度和效率，确保人民群众能够及时获取到最新的政策信息。同时，我们还将加强局各室（组）信息报送负责人的培训，提高他们的专业素养与工作能力，推动政府信息公开工作再上新台阶。</w:t>
      </w:r>
    </w:p>
    <w:p w14:paraId="53A32F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六、其他需要报告的事项</w:t>
      </w:r>
    </w:p>
    <w:p w14:paraId="57DAC814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  <w:t>（一）政府信息公开信息处理费收取情况</w:t>
      </w:r>
    </w:p>
    <w:p w14:paraId="0428AE9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2024年度本机关未收取信息处理费。发出收费通知的件数和总金额，以及实际收取的总金额均为0。</w:t>
      </w:r>
    </w:p>
    <w:p w14:paraId="634CA53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  <w:t>（二）政务公开工作要点完成情况</w:t>
      </w:r>
    </w:p>
    <w:p w14:paraId="066AA82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已全面落实和完成。</w:t>
      </w:r>
    </w:p>
    <w:p w14:paraId="2F5FD5F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kern w:val="0"/>
          <w:sz w:val="32"/>
          <w:szCs w:val="32"/>
          <w:lang w:val="en-US" w:eastAsia="zh-CN" w:bidi="ar"/>
        </w:rPr>
        <w:t>（三）重点领域信息公开情况</w:t>
      </w:r>
    </w:p>
    <w:p w14:paraId="6A9F3D6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default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我局及时公布了城乡低保、特困人员供养、残疾人福利、孤儿救助、文化活动一览表等信息。</w:t>
      </w:r>
    </w:p>
    <w:p w14:paraId="031743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1FE781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2C8275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7F769C"/>
    <w:multiLevelType w:val="singleLevel"/>
    <w:tmpl w:val="AA7F769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56EA0B2"/>
    <w:multiLevelType w:val="singleLevel"/>
    <w:tmpl w:val="D56EA0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D3A64"/>
    <w:rsid w:val="08EE5E26"/>
    <w:rsid w:val="0D4F1521"/>
    <w:rsid w:val="151679B1"/>
    <w:rsid w:val="1D083F16"/>
    <w:rsid w:val="214E541A"/>
    <w:rsid w:val="23005595"/>
    <w:rsid w:val="24014C67"/>
    <w:rsid w:val="27E0730D"/>
    <w:rsid w:val="375A71E3"/>
    <w:rsid w:val="46BD3A64"/>
    <w:rsid w:val="4B3D2BF8"/>
    <w:rsid w:val="4C486305"/>
    <w:rsid w:val="4FD91820"/>
    <w:rsid w:val="51415FB1"/>
    <w:rsid w:val="544C10E1"/>
    <w:rsid w:val="55BA5F42"/>
    <w:rsid w:val="606B2BD5"/>
    <w:rsid w:val="6B8A2E35"/>
    <w:rsid w:val="76C30EE4"/>
    <w:rsid w:val="794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1147</Words>
  <Characters>1171</Characters>
  <Lines>0</Lines>
  <Paragraphs>0</Paragraphs>
  <TotalTime>244</TotalTime>
  <ScaleCrop>false</ScaleCrop>
  <LinksUpToDate>false</LinksUpToDate>
  <CharactersWithSpaces>1171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2025-01-16T02:20:00Z</dcterms:created>
  <dc:creator>zhazha</dc:creator>
  <cp:lastModifiedBy>zhazha</cp:lastModifiedBy>
  <cp:lastPrinted>2025-01-23T03:23:00Z</cp:lastPrinted>
  <dcterms:modified xsi:type="dcterms:W3CDTF">2025-01-27T03:06:50Z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0A3FEF7DD60E4E3188AF98E3641B065F_11</vt:lpwstr>
  </property>
  <property fmtid="{D5CDD505-2E9C-101B-9397-08002B2CF9AE}" pid="4" name="KSOTemplateDocerSaveRecord">
    <vt:lpwstr>eyJoZGlkIjoiZmFjN2I5YTQ1YTg1ZTZmNTFkMzllY2IyY2Y5ZmIyYjMiLCJ1c2VySWQiOiIzMDAzMzI0MjkifQ==</vt:lpwstr>
  </property>
</Properties>
</file>