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/>
        <w:jc w:val="center"/>
        <w:textAlignment w:val="auto"/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方正公文小标宋" w:cs="方正公文小标宋"/>
          <w:b w:val="0"/>
          <w:bCs w:val="0"/>
          <w:snapToGrid/>
          <w:color w:val="auto"/>
          <w:sz w:val="44"/>
          <w:szCs w:val="44"/>
          <w:lang w:val="en-US" w:eastAsia="zh-CN"/>
        </w:rPr>
        <w:t>赣州经开区农业农村局</w:t>
      </w:r>
      <w:r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  <w:lang w:eastAsia="zh-Hans"/>
        </w:rPr>
        <w:t>202</w:t>
      </w:r>
      <w:r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</w:rPr>
        <w:t>政府信息</w:t>
      </w:r>
    </w:p>
    <w:p w14:paraId="6806C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/>
        <w:jc w:val="center"/>
        <w:textAlignment w:val="auto"/>
        <w:rPr>
          <w:rFonts w:hint="eastAsia" w:ascii="宋体" w:hAnsi="宋体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宋体" w:hAnsi="宋体" w:eastAsia="方正公文小标宋" w:cs="方正公文小标宋"/>
          <w:b w:val="0"/>
          <w:bCs w:val="0"/>
          <w:color w:val="auto"/>
          <w:sz w:val="44"/>
          <w:szCs w:val="44"/>
        </w:rPr>
        <w:t>公开工作年度报告</w:t>
      </w:r>
    </w:p>
    <w:p w14:paraId="339FDDF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jc w:val="center"/>
        <w:textAlignment w:val="auto"/>
        <w:rPr>
          <w:rFonts w:hint="eastAsia" w:ascii="宋体" w:hAnsi="宋体" w:eastAsia="宋体" w:cs="宋体"/>
          <w:color w:val="auto"/>
        </w:rPr>
      </w:pPr>
    </w:p>
    <w:p w14:paraId="0B92E7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787AFE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6B32A03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 w14:paraId="67B9AE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2024年，赣州经开区农业农村局认真贯彻落实《中华人民共和国政府信息公开条例》（国务院令第711号）和国家、省、市、区政务公开重点工作部署，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立足三农工作大局，认真履行政府信息公开工作职责，在职责范围内及时、准确地公开政府信息，不断提升政府信息公开常态化、标准化、规范化水平，积极回应社会关切，努力做到公开内容更加全面、公开时间更加及时、公开重点更加突出。</w:t>
      </w:r>
    </w:p>
    <w:p w14:paraId="52351BE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主动公开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Hans" w:bidi="ar"/>
        </w:rPr>
        <w:t>情况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2024年度，我局持续加强信息公开透明度，根据法定主动公开内容，结合我局工作职能，紧紧围绕粮食安全、宜居宜业和美乡村、产业发展、惠民惠农补贴等重点工作，及时发布公开各类信息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130余条，公开信息内容涵盖信息公开指南、机构职能、部门文件、工作动态、年度报告、乡村振兴、政策解读等。</w:t>
      </w:r>
    </w:p>
    <w:p w14:paraId="5F26826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20" w:firstLineChars="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依申请公开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Hans" w:bidi="ar"/>
        </w:rPr>
        <w:t>情况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未收到政府信息公开申请。</w:t>
      </w:r>
    </w:p>
    <w:p w14:paraId="3F0B7B2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atLeast"/>
        <w:ind w:left="0" w:leftChars="0" w:firstLine="420" w:firstLineChars="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政府信息管理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Hans" w:bidi="ar"/>
        </w:rPr>
        <w:t>情况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完善政府信息管理工作机制，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z w:val="32"/>
          <w:szCs w:val="32"/>
        </w:rPr>
        <w:t>建立信息发布逐级审核机制，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严格落实“三审三校”制度，对拟公开的政府信息进行严格审核，对信息的保密性、合法性、准确性进行把关。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对门户网站定期进行检查，做好网站日常数据管理工作。</w:t>
      </w:r>
    </w:p>
    <w:p w14:paraId="30232FB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leftChars="0" w:firstLine="420" w:firstLineChars="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政府信息公开平台建设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Hans" w:bidi="ar"/>
        </w:rPr>
        <w:t>情况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依托赣州经济技术开发区门户网站公开部门信息，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安排专人做好信息内容更新、网站维护工作，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确保政务信息的完整性和时效性。</w:t>
      </w:r>
    </w:p>
    <w:p w14:paraId="102923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3" w:firstLineChars="2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（五）监督保障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Hans" w:bidi="ar"/>
        </w:rPr>
        <w:t>情况</w:t>
      </w:r>
      <w:r>
        <w:rPr>
          <w:rFonts w:hint="eastAsia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始终把好政府信息公开关口，强化组织领导，完善工作机制，明确责任分工，高质量抓好落实。在工作中认真按照相关制度规定，严格执行信息公开申请、发布、保密和审核制度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，确保政务信息公开制度常态化、持久化、高效化开展落实。</w:t>
      </w:r>
    </w:p>
    <w:p w14:paraId="652A20B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59CC3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/>
        <w:jc w:val="left"/>
        <w:textAlignment w:val="auto"/>
        <w:rPr>
          <w:rFonts w:ascii="宋体" w:hAnsi="宋体"/>
          <w:color w:val="auto"/>
        </w:rPr>
      </w:pPr>
    </w:p>
    <w:p w14:paraId="4043388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宋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1C1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7BB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7C0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831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1CC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FD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455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791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9A4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621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8E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B3C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2F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ACE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97A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42F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819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916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E7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3D9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74C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8C8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323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44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A0F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E7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B3B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23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F7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4D8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5F1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B47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083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E6E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A8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037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8B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929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319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914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9B5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906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8C5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14D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593A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7B4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434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CCA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ED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006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37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386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285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7EE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EF1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501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9F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E1B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C9D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CCF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31C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D21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052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A00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135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62A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838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E7F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D94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C4A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AC5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269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B8D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D3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E24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799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86C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F6F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123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F3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9A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E14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366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5BB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55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3E2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F66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1C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FAD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12B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C60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7AE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6A0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481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ADF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2FB5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608B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2E01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3C99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EF21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65BF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3C2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5A7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B0B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62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E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right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D1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030C8B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/>
        <w:jc w:val="center"/>
        <w:textAlignment w:val="auto"/>
        <w:rPr>
          <w:rFonts w:ascii="宋体" w:hAnsi="宋体"/>
          <w:color w:val="auto"/>
        </w:rPr>
      </w:pPr>
    </w:p>
    <w:p w14:paraId="6D631B5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p w14:paraId="0F423E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/>
        <w:jc w:val="center"/>
        <w:textAlignment w:val="auto"/>
        <w:rPr>
          <w:rFonts w:ascii="宋体" w:hAnsi="宋体"/>
          <w:color w:val="auto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4A64A1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/>
        <w:jc w:val="left"/>
        <w:textAlignment w:val="auto"/>
        <w:rPr>
          <w:rFonts w:ascii="宋体" w:hAnsi="宋体"/>
          <w:color w:val="auto"/>
        </w:rPr>
      </w:pPr>
    </w:p>
    <w:p w14:paraId="298049A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 w14:paraId="0D0C3CF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（一）存在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问题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一是信息公开领域还有待于进一步加强。需要进一步挖掘深度，拓宽广度，努力从多方面、多层次上公开政府信息，特别是在关乎民生问题上下功夫，进一步服务民众、方便群众，接受社会监督；二是信息公开的时效性有待加强。对时效性很强的信息要及早发布，增强信息发布的及时性和扩大信息范围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。</w:t>
      </w:r>
    </w:p>
    <w:p w14:paraId="6939F5E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（二）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eastAsia="zh-CN"/>
        </w:rPr>
        <w:t>问题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改进情况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一是加强业务知识学习。信息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加强对《中华人民共和国政府信息公开条例》等相关规章、制度的学习，增强工作意识和责任意识，准确把握政策要求，做到该公开的不漏掉，不该公开的坚决不公开；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是提高信息公开质量。加大公开力度，不断拓宽和丰富信息公开内容，完善相关制度和程序，规范信息公开行为，提高信息公开工作水平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。</w:t>
      </w:r>
    </w:p>
    <w:p w14:paraId="53A32F2C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 w14:paraId="6BC9944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政府信息公开信息处理费收取情况</w:t>
      </w:r>
    </w:p>
    <w:p w14:paraId="5B61DC6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 w14:paraId="6FD5875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3" w:firstLineChars="200"/>
        <w:jc w:val="both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政务公开工作要点完成情况</w:t>
      </w:r>
    </w:p>
    <w:p w14:paraId="75CBE4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根据2024年度政务公开工作要点，我局主要涉及“聚焦高质量发展推进信息公开”方面，已按要求做好农机购置补贴、高素质农民培育、耕地地力保护补贴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；严格执行“先审后发”和“一事一审”制度，依法对拟公开的信息进行保密审查，严格遵守信息公开”三审三校“制度，同时加强公开后信息管理，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定期进行检查，做好网站日常数据管理工作。</w:t>
      </w:r>
    </w:p>
    <w:p w14:paraId="397006A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3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重点领域信息公开情况</w:t>
      </w:r>
    </w:p>
    <w:p w14:paraId="430D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围绕农业农村重点工作，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积极做好农业重点领域栏目更新。2024年度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累计公开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农业重点领域信息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87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条，其中乡村振兴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农业农村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条，农村宅基地改革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条，农机购置补贴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对涉及广大农民切身利益的奖补等政策文件，做到应解读尽解读。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工作的透明度和群众满意度。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C1D764-E09A-4761-8C88-ACE4A189A1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E54BC45-4213-4E72-825D-78E8F9FB81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A1E0F79-899C-4D14-9C1E-F22ABC6FEF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CC9D92-3894-471D-B53D-2AED19C1E57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  <w:embedRegular r:id="rId5" w:fontKey="{D0458D69-4306-4D92-8AAE-5981CCFF3F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0A1F251-6E56-4352-94AB-DFF9791E41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2B89"/>
    <w:rsid w:val="40104C12"/>
    <w:rsid w:val="4AD23834"/>
    <w:rsid w:val="5208399B"/>
    <w:rsid w:val="63640C4D"/>
    <w:rsid w:val="68DD679C"/>
    <w:rsid w:val="69834978"/>
    <w:rsid w:val="72EB0A43"/>
    <w:rsid w:val="73667C95"/>
    <w:rsid w:val="7E2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2365</Words>
  <Characters>2418</Characters>
  <Lines>0</Lines>
  <Paragraphs>0</Paragraphs>
  <TotalTime>93</TotalTime>
  <ScaleCrop>false</ScaleCrop>
  <LinksUpToDate>false</LinksUpToDate>
  <CharactersWithSpaces>2418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冲冲那年</cp:lastModifiedBy>
  <dcterms:modified xsi:type="dcterms:W3CDTF">2025-01-20T00:54:22Z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eyJoZGlkIjoiZWI3NDEyNTM4NWMxNjE3NjVjNjFiNzUwNzllZDA1MjIiLCJ1c2VySWQiOiI0MDEyOTMwNzUifQ==</vt:lpwstr>
  </property>
</Properties>
</file>