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赣州经开区征收搬迁与项目建设服务中心2022年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90" w:lineRule="atLeast"/>
        <w:ind w:left="0" w:right="0" w:firstLine="48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shd w:val="clear" w:fill="FFFFFF"/>
        </w:rPr>
        <w:t>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711号）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（以下简称《条例》）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《国务院办公厅政府信息与政务公开办公室关于印发&lt;中华人民共和国政府信息公开工作年度报告格式&gt;的通知》（国办公开办函〔2021〕30号）要求，由赣州经济技术开发区党政办公室结合有关统计数据编制。本年度报告中所列数据的统计期限自2022年1月1日起至2022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区政务网（</w:t>
      </w:r>
      <w:r>
        <w:rPr>
          <w:rFonts w:hint="default" w:ascii="Times New Roman" w:hAnsi="Times New Roman" w:cs="Times New Roman"/>
          <w:color w:val="333333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cs="Times New Roman"/>
          <w:color w:val="333333"/>
          <w:sz w:val="32"/>
          <w:szCs w:val="32"/>
          <w:u w:val="none"/>
        </w:rPr>
        <w:instrText xml:space="preserve"> HYPERLINK "http://www.zgq.gov.cn/" </w:instrText>
      </w:r>
      <w:r>
        <w:rPr>
          <w:rFonts w:hint="default" w:ascii="Times New Roman" w:hAnsi="Times New Roman" w:cs="Times New Roman"/>
          <w:color w:val="333333"/>
          <w:sz w:val="32"/>
          <w:szCs w:val="32"/>
          <w:u w:val="none"/>
        </w:rPr>
        <w:fldChar w:fldCharType="separate"/>
      </w:r>
      <w:r>
        <w:rPr>
          <w:rStyle w:val="13"/>
          <w:rFonts w:hint="eastAsia" w:ascii="仿宋" w:hAnsi="仿宋" w:eastAsia="仿宋" w:cs="仿宋"/>
          <w:color w:val="000000"/>
          <w:sz w:val="32"/>
          <w:szCs w:val="32"/>
          <w:u w:val="none"/>
        </w:rPr>
        <w:t>http://gzjkq.ganzhou.gov.cn</w:t>
      </w:r>
      <w:r>
        <w:rPr>
          <w:rFonts w:hint="default" w:ascii="Times New Roman" w:hAnsi="Times New Roman" w:cs="Times New Roman"/>
          <w:color w:val="333333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）下载。如对本报告有任何疑问，请与赣州经济技术开发区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征收搬迁与项目建设服务中心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联系（地址：江西省赣州市章贡区华坚南路69号，电话：0797-837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邮编：341000）。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一、总体情况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（一）主动公开情况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2022年，赣州经开区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征收搬迁与项目建设服务中心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全面贯彻落实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《条例》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、省市政务公开文件精神，坚持以人民为中心，重点聚焦助力经济平稳健康发展和保持社会和谐稳定、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围绕中心工作和企业、群众关注关切，大力推进政府信息公开透明运行，充分发挥以公开促落实、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以公开强监管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，全面提升工作质效。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24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2022年，我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主动公开各类政府信息约</w:t>
      </w:r>
      <w:r>
        <w:rPr>
          <w:rFonts w:hint="eastAsia" w:cs="仿宋_GB2312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其中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机构职能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条，法律法规类信息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条，政务动态信息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条，年度报告信息 1条。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受理政府信息公开申请1件，均在法定期限内办结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“规范性文件”栏目集中公开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法律法规类</w:t>
      </w:r>
      <w:r>
        <w:rPr>
          <w:rFonts w:hint="eastAsia" w:ascii="仿宋" w:hAnsi="仿宋" w:eastAsia="仿宋" w:cs="仿宋"/>
          <w:sz w:val="32"/>
          <w:szCs w:val="32"/>
        </w:rPr>
        <w:t>文件。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  <w:r>
        <w:rPr>
          <w:rFonts w:ascii="仿宋_GB2312" w:hAnsi="宋体" w:eastAsia="仿宋_GB2312" w:cs="仿宋_GB2312"/>
          <w:b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本年度政府信息公开工作虽然取得了成效，但仍然存在一些问题和不足，一是政府信息公开意识不强；二是个别网站栏目信息更新不够及时。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  <w:r>
        <w:rPr>
          <w:rFonts w:hint="eastAsia" w:ascii="仿宋_GB2312" w:hAnsi="宋体" w:eastAsia="仿宋_GB2312" w:cs="仿宋_GB2312"/>
          <w:b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下一步，</w:t>
      </w:r>
      <w:r>
        <w:rPr>
          <w:rFonts w:hint="eastAsia" w:ascii="仿宋_GB2312" w:eastAsia="仿宋_GB2312" w:cs="仿宋_GB2312"/>
          <w:b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我中心</w:t>
      </w:r>
      <w:r>
        <w:rPr>
          <w:rFonts w:hint="eastAsia" w:ascii="仿宋_GB2312" w:hAnsi="宋体" w:eastAsia="仿宋_GB2312" w:cs="仿宋_GB2312"/>
          <w:b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加大政府信息主动公开的力度，确保依法、及时、准确、规范公开，不断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创新政务公开工作方式。</w:t>
      </w:r>
      <w:r>
        <w:rPr>
          <w:rFonts w:hint="eastAsia" w:ascii="仿宋_GB2312" w:hAnsi="宋体" w:eastAsia="仿宋_GB2312" w:cs="仿宋_GB2312"/>
          <w:b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尤其是针对重点领域信息，要时时紧盯，及时更新，并认真研究，细挖亮点，进一步做出亮点，创出特色。同时，根据任务分解及时更新各类栏目信息，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切实提升管理政务公开水平。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  <w:lang w:val="en-US" w:eastAsia="zh-CN"/>
        </w:rPr>
        <w:t>要报告的事项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eastAsia" w:ascii="仿宋" w:hAnsi="仿宋" w:eastAsia="仿宋" w:cs="仿宋"/>
          <w:sz w:val="32"/>
          <w:szCs w:val="32"/>
        </w:rPr>
        <w:t>2020〕109 号）规定的按件、按量收费标准，本年度没有产生信息公开处理费。</w:t>
      </w:r>
    </w:p>
    <w:p>
      <w:pPr>
        <w:pStyle w:val="21"/>
        <w:jc w:val="both"/>
        <w:rPr>
          <w:rFonts w:hint="default" w:ascii="仿宋_GB2312" w:hAnsi="宋体" w:eastAsia="仿宋_GB2312" w:cs="仿宋_GB2312"/>
          <w:b w:val="0"/>
          <w:i w:val="0"/>
          <w:caps w:val="0"/>
          <w:snapToGrid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ZTI4ODFjZGE2MDVhY2UzNmI5M2Q5MzBkOGVmMjU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DC34D4B"/>
    <w:rsid w:val="11150CB2"/>
    <w:rsid w:val="11740211"/>
    <w:rsid w:val="139F45AF"/>
    <w:rsid w:val="2C087BF6"/>
    <w:rsid w:val="2E4732D5"/>
    <w:rsid w:val="30C218B7"/>
    <w:rsid w:val="3147651D"/>
    <w:rsid w:val="39F63CA8"/>
    <w:rsid w:val="4DDA1757"/>
    <w:rsid w:val="562821F7"/>
    <w:rsid w:val="65693AD9"/>
    <w:rsid w:val="667F5AA4"/>
    <w:rsid w:val="6A18009C"/>
    <w:rsid w:val="6AA04060"/>
    <w:rsid w:val="6FCB19B0"/>
    <w:rsid w:val="73B703B1"/>
    <w:rsid w:val="75967CB0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4">
    <w:name w:val="articlebody"/>
    <w:basedOn w:val="9"/>
    <w:qFormat/>
    <w:uiPriority w:val="0"/>
  </w:style>
  <w:style w:type="paragraph" w:customStyle="1" w:styleId="15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6">
    <w:name w:val="印数"/>
    <w:basedOn w:val="17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7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9">
    <w:name w:val="线型"/>
    <w:basedOn w:val="1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0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4">
    <w:name w:val="紧急程度"/>
    <w:basedOn w:val="25"/>
    <w:qFormat/>
    <w:uiPriority w:val="0"/>
    <w:pPr>
      <w:overflowPunct w:val="0"/>
    </w:pPr>
    <w:rPr>
      <w:sz w:val="32"/>
    </w:rPr>
  </w:style>
  <w:style w:type="paragraph" w:customStyle="1" w:styleId="25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6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7">
    <w:name w:val="样式1"/>
    <w:basedOn w:val="1"/>
    <w:qFormat/>
    <w:uiPriority w:val="0"/>
  </w:style>
  <w:style w:type="paragraph" w:customStyle="1" w:styleId="28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9">
    <w:name w:val="附件栏"/>
    <w:basedOn w:val="1"/>
    <w:qFormat/>
    <w:uiPriority w:val="0"/>
  </w:style>
  <w:style w:type="paragraph" w:customStyle="1" w:styleId="30">
    <w:name w:val="标题3"/>
    <w:basedOn w:val="1"/>
    <w:next w:val="1"/>
    <w:qFormat/>
    <w:uiPriority w:val="0"/>
    <w:rPr>
      <w:rFonts w:eastAsia="方正黑体_GBK"/>
    </w:rPr>
  </w:style>
  <w:style w:type="paragraph" w:customStyle="1" w:styleId="31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character" w:customStyle="1" w:styleId="32">
    <w:name w:val="article-icon"/>
    <w:basedOn w:val="9"/>
    <w:uiPriority w:val="0"/>
  </w:style>
  <w:style w:type="character" w:customStyle="1" w:styleId="33">
    <w:name w:val="hover14"/>
    <w:basedOn w:val="9"/>
    <w:uiPriority w:val="0"/>
    <w:rPr>
      <w:shd w:val="clear" w:fill="929292"/>
    </w:rPr>
  </w:style>
  <w:style w:type="character" w:customStyle="1" w:styleId="34">
    <w:name w:val="hover11"/>
    <w:basedOn w:val="9"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4</Pages>
  <Words>1831</Words>
  <Characters>1926</Characters>
  <Lines>34</Lines>
  <Paragraphs>9</Paragraphs>
  <TotalTime>0</TotalTime>
  <ScaleCrop>false</ScaleCrop>
  <LinksUpToDate>false</LinksUpToDate>
  <CharactersWithSpaces>2128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洛君</cp:lastModifiedBy>
  <dcterms:modified xsi:type="dcterms:W3CDTF">2023-03-24T04:45:33Z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589E4DEFF32A44728F573C6425C0AC5B</vt:lpwstr>
  </property>
</Properties>
</file>