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b w:val="0"/>
          <w:i w:val="0"/>
          <w:caps w:val="0"/>
          <w:color w:val="auto"/>
          <w:spacing w:val="0"/>
          <w:sz w:val="44"/>
          <w:szCs w:val="44"/>
          <w:shd w:val="clear" w:color="auto" w:fill="auto"/>
          <w:lang w:val="en-US" w:eastAsia="zh-CN"/>
        </w:rPr>
      </w:pPr>
      <w:r>
        <w:rPr>
          <w:rFonts w:hint="eastAsia" w:ascii="黑体" w:hAnsi="黑体" w:eastAsia="黑体" w:cs="黑体"/>
          <w:b w:val="0"/>
          <w:i w:val="0"/>
          <w:caps w:val="0"/>
          <w:color w:val="auto"/>
          <w:spacing w:val="0"/>
          <w:sz w:val="44"/>
          <w:szCs w:val="44"/>
          <w:shd w:val="clear" w:color="auto" w:fill="auto"/>
          <w:lang w:val="en-US" w:eastAsia="zh-CN"/>
        </w:rPr>
        <w:t>赣州经开区经济发展局2018年部门预算</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outlineLvl w:val="9"/>
        <w:rPr>
          <w:rFonts w:hint="eastAsia" w:ascii="微软雅黑" w:hAnsi="微软雅黑" w:eastAsia="微软雅黑" w:cs="微软雅黑"/>
          <w:b w:val="0"/>
          <w:i w:val="0"/>
          <w:caps w:val="0"/>
          <w:color w:val="auto"/>
          <w:spacing w:val="0"/>
          <w:sz w:val="32"/>
          <w:szCs w:val="32"/>
          <w:shd w:val="clear" w:color="auto" w:fill="auto"/>
          <w:lang w:val="en-US" w:eastAsia="zh-CN"/>
        </w:rPr>
      </w:pPr>
      <w:r>
        <w:rPr>
          <w:rFonts w:hint="eastAsia" w:ascii="微软雅黑" w:hAnsi="微软雅黑" w:eastAsia="微软雅黑" w:cs="微软雅黑"/>
          <w:b w:val="0"/>
          <w:i w:val="0"/>
          <w:caps w:val="0"/>
          <w:color w:val="auto"/>
          <w:spacing w:val="0"/>
          <w:sz w:val="32"/>
          <w:szCs w:val="32"/>
          <w:shd w:val="clear" w:color="auto" w:fill="auto"/>
          <w:lang w:val="en-US" w:eastAsia="zh-CN"/>
        </w:rPr>
        <w:t xml:space="preserve"> </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i w:val="0"/>
          <w:caps w:val="0"/>
          <w:color w:val="auto"/>
          <w:spacing w:val="0"/>
          <w:sz w:val="32"/>
          <w:szCs w:val="32"/>
          <w:shd w:val="clear" w:color="auto" w:fill="auto"/>
          <w:lang w:val="en-US" w:eastAsia="zh-CN"/>
        </w:rPr>
      </w:pPr>
      <w:r>
        <w:rPr>
          <w:rFonts w:hint="eastAsia" w:ascii="仿宋_GB2312" w:hAnsi="仿宋_GB2312" w:eastAsia="仿宋_GB2312" w:cs="仿宋_GB2312"/>
          <w:b/>
          <w:bCs/>
          <w:i w:val="0"/>
          <w:caps w:val="0"/>
          <w:color w:val="auto"/>
          <w:spacing w:val="0"/>
          <w:sz w:val="32"/>
          <w:szCs w:val="32"/>
          <w:shd w:val="clear" w:color="auto" w:fill="auto"/>
          <w:lang w:val="en-US" w:eastAsia="zh-CN"/>
        </w:rPr>
        <w:t>目  录</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i w:val="0"/>
          <w:caps w:val="0"/>
          <w:color w:val="auto"/>
          <w:spacing w:val="0"/>
          <w:sz w:val="32"/>
          <w:szCs w:val="32"/>
          <w:shd w:val="clear" w:color="auto" w:fill="auto"/>
          <w:lang w:val="en-US" w:eastAsia="zh-CN"/>
        </w:rPr>
      </w:pP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left"/>
        <w:textAlignment w:val="auto"/>
        <w:outlineLvl w:val="9"/>
        <w:rPr>
          <w:rFonts w:hint="eastAsia" w:ascii="黑体" w:hAnsi="黑体" w:eastAsia="黑体" w:cs="黑体"/>
          <w:b/>
          <w:bCs/>
          <w:i w:val="0"/>
          <w:caps w:val="0"/>
          <w:color w:val="auto"/>
          <w:spacing w:val="0"/>
          <w:sz w:val="32"/>
          <w:szCs w:val="32"/>
          <w:shd w:val="clear" w:color="auto" w:fill="auto"/>
          <w:lang w:val="en-US" w:eastAsia="zh-CN"/>
        </w:rPr>
      </w:pPr>
      <w:r>
        <w:rPr>
          <w:rFonts w:hint="eastAsia" w:ascii="黑体" w:hAnsi="黑体" w:eastAsia="黑体" w:cs="黑体"/>
          <w:b/>
          <w:bCs/>
          <w:i w:val="0"/>
          <w:caps w:val="0"/>
          <w:color w:val="auto"/>
          <w:spacing w:val="0"/>
          <w:sz w:val="32"/>
          <w:szCs w:val="32"/>
          <w:shd w:val="clear" w:color="auto" w:fill="auto"/>
          <w:lang w:val="en-US" w:eastAsia="zh-CN"/>
        </w:rPr>
        <w:t xml:space="preserve">第一部分 区经济发展局概况 </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一、部门主要职责</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二、部门基本情况</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b/>
          <w:bCs/>
          <w:i w:val="0"/>
          <w:caps w:val="0"/>
          <w:color w:val="auto"/>
          <w:spacing w:val="0"/>
          <w:sz w:val="32"/>
          <w:szCs w:val="32"/>
          <w:shd w:val="clear" w:color="auto" w:fill="auto"/>
          <w:lang w:val="en-US" w:eastAsia="zh-CN"/>
        </w:rPr>
      </w:pPr>
      <w:r>
        <w:rPr>
          <w:rFonts w:hint="eastAsia" w:ascii="黑体" w:hAnsi="黑体" w:eastAsia="黑体" w:cs="黑体"/>
          <w:b/>
          <w:bCs/>
          <w:i w:val="0"/>
          <w:caps w:val="0"/>
          <w:color w:val="auto"/>
          <w:spacing w:val="0"/>
          <w:sz w:val="32"/>
          <w:szCs w:val="32"/>
          <w:shd w:val="clear" w:color="auto" w:fill="auto"/>
          <w:lang w:val="en-US" w:eastAsia="zh-CN"/>
        </w:rPr>
        <w:t>第二部分 区经济发展局2018年部门预算情况说明</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一、2018年部门预算收支情况说明 </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二、2018年“三公”经费预算情况说明 </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left"/>
        <w:textAlignment w:val="auto"/>
        <w:outlineLvl w:val="9"/>
        <w:rPr>
          <w:rFonts w:hint="eastAsia" w:ascii="黑体" w:hAnsi="黑体" w:eastAsia="黑体" w:cs="黑体"/>
          <w:b w:val="0"/>
          <w:i w:val="0"/>
          <w:caps w:val="0"/>
          <w:color w:val="auto"/>
          <w:spacing w:val="0"/>
          <w:sz w:val="32"/>
          <w:szCs w:val="32"/>
          <w:shd w:val="clear" w:color="auto" w:fill="auto"/>
          <w:lang w:val="en-US" w:eastAsia="zh-CN"/>
        </w:rPr>
      </w:pPr>
      <w:r>
        <w:rPr>
          <w:rFonts w:hint="eastAsia" w:ascii="黑体" w:hAnsi="黑体" w:eastAsia="黑体" w:cs="黑体"/>
          <w:b/>
          <w:bCs/>
          <w:i w:val="0"/>
          <w:caps w:val="0"/>
          <w:color w:val="auto"/>
          <w:spacing w:val="0"/>
          <w:sz w:val="32"/>
          <w:szCs w:val="32"/>
          <w:shd w:val="clear" w:color="auto" w:fill="auto"/>
          <w:lang w:val="en-US" w:eastAsia="zh-CN"/>
        </w:rPr>
        <w:t>第三部分  区经济发展局2018年部门预算表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一、收支预算总表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二、部门收入总表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三、部门支出总表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四、财政拨款收支总表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五、一般公共预算支出表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六、一般公共预算基本支出表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七、一般公共预算“三公”经费支出表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八、政府性基金预算支出表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left"/>
        <w:textAlignment w:val="auto"/>
        <w:outlineLvl w:val="9"/>
        <w:rPr>
          <w:rFonts w:hint="eastAsia" w:ascii="黑体" w:hAnsi="黑体" w:eastAsia="黑体" w:cs="黑体"/>
          <w:b/>
          <w:bCs/>
          <w:i w:val="0"/>
          <w:caps w:val="0"/>
          <w:color w:val="auto"/>
          <w:spacing w:val="0"/>
          <w:sz w:val="32"/>
          <w:szCs w:val="32"/>
          <w:shd w:val="clear" w:color="auto" w:fill="auto"/>
          <w:lang w:val="en-US" w:eastAsia="zh-CN"/>
        </w:rPr>
      </w:pPr>
      <w:r>
        <w:rPr>
          <w:rFonts w:hint="eastAsia" w:ascii="黑体" w:hAnsi="黑体" w:eastAsia="黑体" w:cs="黑体"/>
          <w:b/>
          <w:bCs/>
          <w:i w:val="0"/>
          <w:caps w:val="0"/>
          <w:color w:val="auto"/>
          <w:spacing w:val="0"/>
          <w:sz w:val="32"/>
          <w:szCs w:val="32"/>
          <w:shd w:val="clear" w:color="auto" w:fill="auto"/>
          <w:lang w:val="en-US" w:eastAsia="zh-CN"/>
        </w:rPr>
        <w:t>第四部分 名词解释</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p>
    <w:p>
      <w:pPr>
        <w:pStyle w:val="2"/>
        <w:keepNext w:val="0"/>
        <w:keepLines w:val="0"/>
        <w:pageBreakBefore w:val="0"/>
        <w:widowControl/>
        <w:numPr>
          <w:ilvl w:val="0"/>
          <w:numId w:val="1"/>
        </w:numPr>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b/>
          <w:bCs/>
          <w:i w:val="0"/>
          <w:caps w:val="0"/>
          <w:color w:val="auto"/>
          <w:spacing w:val="0"/>
          <w:sz w:val="32"/>
          <w:szCs w:val="32"/>
          <w:shd w:val="clear" w:color="auto" w:fill="auto"/>
          <w:lang w:val="en-US" w:eastAsia="zh-CN"/>
        </w:rPr>
      </w:pPr>
      <w:r>
        <w:rPr>
          <w:rFonts w:hint="eastAsia" w:ascii="黑体" w:hAnsi="黑体" w:eastAsia="黑体" w:cs="黑体"/>
          <w:b/>
          <w:bCs/>
          <w:i w:val="0"/>
          <w:caps w:val="0"/>
          <w:color w:val="auto"/>
          <w:spacing w:val="0"/>
          <w:sz w:val="32"/>
          <w:szCs w:val="32"/>
          <w:shd w:val="clear" w:color="auto" w:fill="auto"/>
          <w:lang w:val="en-US" w:eastAsia="zh-CN"/>
        </w:rPr>
        <w:t>区经济发展局概况</w:t>
      </w:r>
    </w:p>
    <w:p>
      <w:pPr>
        <w:pStyle w:val="2"/>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bCs/>
          <w:i w:val="0"/>
          <w:caps w:val="0"/>
          <w:color w:val="auto"/>
          <w:spacing w:val="0"/>
          <w:sz w:val="32"/>
          <w:szCs w:val="32"/>
          <w:shd w:val="clear" w:color="auto" w:fill="auto"/>
          <w:lang w:val="en-US" w:eastAsia="zh-CN"/>
        </w:rPr>
      </w:pP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left"/>
        <w:textAlignment w:val="auto"/>
        <w:outlineLvl w:val="9"/>
        <w:rPr>
          <w:rFonts w:hint="eastAsia" w:ascii="仿宋_GB2312" w:hAnsi="仿宋_GB2312" w:eastAsia="仿宋_GB2312" w:cs="仿宋_GB2312"/>
          <w:b/>
          <w:bCs/>
          <w:i w:val="0"/>
          <w:caps w:val="0"/>
          <w:color w:val="auto"/>
          <w:spacing w:val="0"/>
          <w:sz w:val="32"/>
          <w:szCs w:val="32"/>
          <w:shd w:val="clear" w:color="auto" w:fill="auto"/>
          <w:lang w:val="en-US" w:eastAsia="zh-CN"/>
        </w:rPr>
      </w:pPr>
      <w:r>
        <w:rPr>
          <w:rFonts w:hint="eastAsia" w:ascii="仿宋_GB2312" w:hAnsi="仿宋_GB2312" w:eastAsia="仿宋_GB2312" w:cs="仿宋_GB2312"/>
          <w:b/>
          <w:bCs/>
          <w:i w:val="0"/>
          <w:caps w:val="0"/>
          <w:color w:val="auto"/>
          <w:spacing w:val="0"/>
          <w:sz w:val="32"/>
          <w:szCs w:val="32"/>
          <w:shd w:val="clear" w:color="auto" w:fill="auto"/>
          <w:lang w:val="en-US" w:eastAsia="zh-CN"/>
        </w:rPr>
        <w:t>一、部门主要职责</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负责苏区振兴发展工作的综合协调工作；负责发展规划工作；负责项目开发和编制工作；负责改革、科技、统计、物价、交通、公路、旅游、现代服务业等方面的</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作；负责重点工程的编制、调度和管理工作。</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设有综合和物价处、发展规划处、三产和交通运输处。</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bCs/>
          <w:i w:val="0"/>
          <w:caps w:val="0"/>
          <w:color w:val="auto"/>
          <w:spacing w:val="0"/>
          <w:sz w:val="32"/>
          <w:szCs w:val="32"/>
          <w:shd w:val="clear" w:color="auto" w:fill="auto"/>
          <w:lang w:val="en-US" w:eastAsia="zh-CN"/>
        </w:rPr>
        <w:t>二、部门基本情况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区经济发展局共有预算单位1个。编制人数9人，其中：行政编制9人；实有人数2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人，其中：在职人数</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人，包括行政人员9人，区聘人员8人，</w:t>
      </w:r>
      <w:r>
        <w:rPr>
          <w:rFonts w:hint="eastAsia" w:ascii="仿宋_GB2312" w:hAnsi="仿宋_GB2312" w:eastAsia="仿宋_GB2312" w:cs="仿宋_GB2312"/>
          <w:sz w:val="32"/>
          <w:szCs w:val="32"/>
          <w:lang w:eastAsia="zh-CN"/>
        </w:rPr>
        <w:t>雇员</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人；退休人员1人。</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p>
    <w:p>
      <w:pPr>
        <w:pStyle w:val="2"/>
        <w:keepNext w:val="0"/>
        <w:keepLines w:val="0"/>
        <w:pageBreakBefore w:val="0"/>
        <w:widowControl/>
        <w:numPr>
          <w:ilvl w:val="0"/>
          <w:numId w:val="1"/>
        </w:numPr>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b w:val="0"/>
          <w:i w:val="0"/>
          <w:caps w:val="0"/>
          <w:color w:val="auto"/>
          <w:spacing w:val="0"/>
          <w:sz w:val="36"/>
          <w:szCs w:val="36"/>
          <w:shd w:val="clear" w:color="auto" w:fill="auto"/>
          <w:lang w:val="en-US" w:eastAsia="zh-CN"/>
        </w:rPr>
      </w:pPr>
      <w:r>
        <w:rPr>
          <w:rFonts w:hint="eastAsia" w:ascii="黑体" w:hAnsi="黑体" w:eastAsia="黑体" w:cs="黑体"/>
          <w:b w:val="0"/>
          <w:i w:val="0"/>
          <w:caps w:val="0"/>
          <w:color w:val="auto"/>
          <w:spacing w:val="0"/>
          <w:sz w:val="36"/>
          <w:szCs w:val="36"/>
          <w:shd w:val="clear" w:color="auto" w:fill="auto"/>
          <w:lang w:val="en-US" w:eastAsia="zh-CN"/>
        </w:rPr>
        <w:t>区经济发展局2018年部门预算情况说明</w:t>
      </w:r>
    </w:p>
    <w:p>
      <w:pPr>
        <w:pStyle w:val="2"/>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bCs/>
          <w:i w:val="0"/>
          <w:caps w:val="0"/>
          <w:color w:val="auto"/>
          <w:spacing w:val="0"/>
          <w:sz w:val="32"/>
          <w:szCs w:val="32"/>
          <w:shd w:val="clear" w:color="auto" w:fill="auto"/>
          <w:lang w:val="en-US" w:eastAsia="zh-CN"/>
        </w:rPr>
        <w:t>一、2018年部门预算收支情况说明</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（一）收入预算情况</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2018年区经济发展局收入预算总额1592.58万元，</w:t>
      </w:r>
      <w:r>
        <w:rPr>
          <w:rFonts w:hint="eastAsia" w:ascii="仿宋_GB2312" w:hAnsi="仿宋_GB2312" w:eastAsia="仿宋_GB2312" w:cs="仿宋_GB2312"/>
          <w:sz w:val="32"/>
          <w:szCs w:val="32"/>
        </w:rPr>
        <w:t>较上年预算安排</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61.86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caps w:val="0"/>
          <w:color w:val="auto"/>
          <w:spacing w:val="0"/>
          <w:sz w:val="32"/>
          <w:szCs w:val="32"/>
          <w:shd w:val="clear" w:color="auto" w:fill="auto"/>
          <w:lang w:val="en-US" w:eastAsia="zh-CN"/>
        </w:rPr>
        <w:t>其中：财政拨款收入1014.36万元，上年结转（结余）578.22万元。</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（二）支出预算情况</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2018年区经济发展局支出预算总额1592.58万元，</w:t>
      </w:r>
      <w:r>
        <w:rPr>
          <w:rFonts w:hint="eastAsia" w:ascii="仿宋_GB2312" w:hAnsi="仿宋_GB2312" w:eastAsia="仿宋_GB2312" w:cs="仿宋_GB2312"/>
          <w:sz w:val="32"/>
          <w:szCs w:val="32"/>
        </w:rPr>
        <w:t>较上年预算安排</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61.86</w:t>
      </w:r>
      <w:r>
        <w:rPr>
          <w:rFonts w:hint="eastAsia" w:ascii="仿宋_GB2312" w:hAnsi="仿宋_GB2312" w:eastAsia="仿宋_GB2312" w:cs="仿宋_GB2312"/>
          <w:sz w:val="32"/>
          <w:szCs w:val="32"/>
        </w:rPr>
        <w:t>%</w:t>
      </w:r>
      <w:r>
        <w:rPr>
          <w:rFonts w:hint="eastAsia" w:ascii="仿宋_GB2312" w:hAnsi="仿宋_GB2312" w:eastAsia="仿宋_GB2312" w:cs="仿宋_GB2312"/>
          <w:b w:val="0"/>
          <w:i w:val="0"/>
          <w:caps w:val="0"/>
          <w:color w:val="auto"/>
          <w:spacing w:val="0"/>
          <w:sz w:val="32"/>
          <w:szCs w:val="32"/>
          <w:shd w:val="clear" w:color="auto" w:fill="auto"/>
          <w:lang w:val="en-US" w:eastAsia="zh-CN"/>
        </w:rPr>
        <w:t>。其中：</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按支出项目类别划分：基本支出518.32万元，包括工资福利支出443.8326万元、</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b w:val="0"/>
          <w:i w:val="0"/>
          <w:caps w:val="0"/>
          <w:color w:val="auto"/>
          <w:spacing w:val="0"/>
          <w:sz w:val="32"/>
          <w:szCs w:val="32"/>
          <w:shd w:val="clear" w:color="auto" w:fill="auto"/>
          <w:lang w:val="en-US" w:eastAsia="zh-CN"/>
        </w:rPr>
        <w:t>49.504万元、</w:t>
      </w:r>
      <w:r>
        <w:rPr>
          <w:rFonts w:hint="eastAsia" w:ascii="仿宋_GB2312" w:hAnsi="仿宋_GB2312" w:eastAsia="仿宋_GB2312" w:cs="仿宋_GB2312"/>
          <w:sz w:val="32"/>
          <w:szCs w:val="32"/>
        </w:rPr>
        <w:t>对个人和家庭补助支出</w:t>
      </w:r>
      <w:r>
        <w:rPr>
          <w:rFonts w:hint="eastAsia" w:ascii="仿宋_GB2312" w:hAnsi="仿宋_GB2312" w:eastAsia="仿宋_GB2312" w:cs="仿宋_GB2312"/>
          <w:b w:val="0"/>
          <w:i w:val="0"/>
          <w:caps w:val="0"/>
          <w:color w:val="auto"/>
          <w:spacing w:val="0"/>
          <w:sz w:val="32"/>
          <w:szCs w:val="32"/>
          <w:shd w:val="clear" w:color="auto" w:fill="auto"/>
          <w:lang w:val="en-US" w:eastAsia="zh-CN"/>
        </w:rPr>
        <w:t>24.9834万元；项目支出1074.26万元。</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按支出功能科目划分：一般公共服务支出1477.6993万元，</w:t>
      </w:r>
      <w:r>
        <w:rPr>
          <w:rFonts w:hint="eastAsia" w:ascii="仿宋_GB2312" w:hAnsi="仿宋_GB2312" w:eastAsia="仿宋_GB2312" w:cs="仿宋_GB2312"/>
          <w:sz w:val="32"/>
          <w:szCs w:val="32"/>
        </w:rPr>
        <w:t>科学技术支出5万元，</w:t>
      </w:r>
      <w:r>
        <w:rPr>
          <w:rFonts w:hint="eastAsia" w:ascii="仿宋_GB2312" w:hAnsi="仿宋_GB2312" w:eastAsia="仿宋_GB2312" w:cs="仿宋_GB2312"/>
          <w:b w:val="0"/>
          <w:i w:val="0"/>
          <w:caps w:val="0"/>
          <w:color w:val="auto"/>
          <w:spacing w:val="0"/>
          <w:sz w:val="32"/>
          <w:szCs w:val="32"/>
          <w:shd w:val="clear" w:color="auto" w:fill="auto"/>
          <w:lang w:val="en-US" w:eastAsia="zh-CN"/>
        </w:rPr>
        <w:t>社会保障和就业支出21.1005万元，医疗卫生和计划生育支出12.575万元，住房保障支出24.2052万元，交通运输支出52万元。</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按支出经济分类划分：工资福利支出443.8326万元，</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b w:val="0"/>
          <w:i w:val="0"/>
          <w:caps w:val="0"/>
          <w:color w:val="auto"/>
          <w:spacing w:val="0"/>
          <w:sz w:val="32"/>
          <w:szCs w:val="32"/>
          <w:shd w:val="clear" w:color="auto" w:fill="auto"/>
          <w:lang w:val="en-US" w:eastAsia="zh-CN"/>
        </w:rPr>
        <w:t>49.504万元，</w:t>
      </w:r>
      <w:r>
        <w:rPr>
          <w:rFonts w:hint="eastAsia" w:ascii="仿宋_GB2312" w:hAnsi="仿宋_GB2312" w:eastAsia="仿宋_GB2312" w:cs="仿宋_GB2312"/>
          <w:sz w:val="32"/>
          <w:szCs w:val="32"/>
        </w:rPr>
        <w:t>对个人和家庭补助</w:t>
      </w:r>
      <w:r>
        <w:rPr>
          <w:rFonts w:hint="eastAsia" w:ascii="仿宋_GB2312" w:hAnsi="仿宋_GB2312" w:eastAsia="仿宋_GB2312" w:cs="仿宋_GB2312"/>
          <w:b w:val="0"/>
          <w:i w:val="0"/>
          <w:caps w:val="0"/>
          <w:color w:val="auto"/>
          <w:spacing w:val="0"/>
          <w:sz w:val="32"/>
          <w:szCs w:val="32"/>
          <w:shd w:val="clear" w:color="auto" w:fill="auto"/>
          <w:lang w:val="en-US" w:eastAsia="zh-CN"/>
        </w:rPr>
        <w:t>24.9834万元，项目支出1074.26万元。</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（三）财政拨款支出情况</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2018年区经济发展局财政拨款支出预算1014.36万元，</w:t>
      </w:r>
      <w:r>
        <w:rPr>
          <w:rFonts w:hint="eastAsia" w:ascii="仿宋_GB2312" w:hAnsi="仿宋_GB2312" w:eastAsia="仿宋_GB2312" w:cs="仿宋_GB2312"/>
          <w:sz w:val="32"/>
          <w:szCs w:val="32"/>
        </w:rPr>
        <w:t>较上年预算安排</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3.09</w:t>
      </w:r>
      <w:r>
        <w:rPr>
          <w:rFonts w:hint="eastAsia" w:ascii="仿宋_GB2312" w:hAnsi="仿宋_GB2312" w:eastAsia="仿宋_GB2312" w:cs="仿宋_GB2312"/>
          <w:sz w:val="32"/>
          <w:szCs w:val="32"/>
        </w:rPr>
        <w:t>%</w:t>
      </w:r>
      <w:r>
        <w:rPr>
          <w:rFonts w:hint="eastAsia" w:ascii="仿宋_GB2312" w:hAnsi="仿宋_GB2312" w:eastAsia="仿宋_GB2312" w:cs="仿宋_GB2312"/>
          <w:b w:val="0"/>
          <w:i w:val="0"/>
          <w:caps w:val="0"/>
          <w:color w:val="auto"/>
          <w:spacing w:val="0"/>
          <w:sz w:val="32"/>
          <w:szCs w:val="32"/>
          <w:shd w:val="clear" w:color="auto" w:fill="auto"/>
          <w:lang w:val="en-US" w:eastAsia="zh-CN"/>
        </w:rPr>
        <w:t>。具体支出情况是：一般公共服务944.4793万元，社会保障和就业21.1005万元，医疗卫生和计划生育支出12.575万元，住房保障支出24.2052万元，交通运输支出12万元。</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（四）政府性基金情况</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本部门2018年没有使用政府性基金预算拨款安排的支出。</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（五）机关运行经费等重要事项的说明</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i w:val="0"/>
          <w:caps w:val="0"/>
          <w:color w:val="auto"/>
          <w:spacing w:val="0"/>
          <w:sz w:val="32"/>
          <w:szCs w:val="32"/>
          <w:shd w:val="clear" w:color="auto" w:fill="auto"/>
          <w:lang w:val="en-US" w:eastAsia="zh-CN"/>
        </w:rPr>
        <w:t>2018年部门机关运行经费预算518.32万元，</w:t>
      </w:r>
      <w:r>
        <w:rPr>
          <w:rFonts w:hint="eastAsia" w:ascii="仿宋_GB2312" w:hAnsi="仿宋_GB2312" w:eastAsia="仿宋_GB2312" w:cs="仿宋_GB2312"/>
          <w:b w:val="0"/>
          <w:i w:val="0"/>
          <w:caps w:val="0"/>
          <w:color w:val="auto"/>
          <w:spacing w:val="0"/>
          <w:kern w:val="0"/>
          <w:sz w:val="32"/>
          <w:szCs w:val="32"/>
          <w:shd w:val="clear" w:color="auto" w:fill="auto"/>
          <w:lang w:val="en-US" w:eastAsia="zh-CN" w:bidi="ar"/>
        </w:rPr>
        <w:t>比上年增长40.5%，主要原因是人事制度改革和工资制度改革导致人员经费增加和公用经费增加。</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（六）政府采购情况</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2018年部门所属各单位政府采购总额57.4万元，其中：政府采购货物预算27.4万元、政府采购服务预算30万元。</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（七）国有资产占有使用情况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800" w:firstLineChars="250"/>
        <w:jc w:val="left"/>
        <w:textAlignment w:val="auto"/>
        <w:rPr>
          <w:rFonts w:hint="eastAsia" w:ascii="仿宋_GB2312" w:hAnsi="仿宋_GB2312" w:eastAsia="仿宋_GB2312" w:cs="仿宋_GB2312"/>
          <w:sz w:val="32"/>
          <w:szCs w:val="30"/>
        </w:rPr>
      </w:pPr>
      <w:r>
        <w:rPr>
          <w:rFonts w:hint="eastAsia" w:ascii="仿宋_GB2312" w:hAnsi="仿宋_GB2312" w:eastAsia="仿宋_GB2312" w:cs="仿宋_GB2312"/>
          <w:b w:val="0"/>
          <w:i w:val="0"/>
          <w:caps w:val="0"/>
          <w:color w:val="auto"/>
          <w:spacing w:val="0"/>
          <w:sz w:val="32"/>
          <w:szCs w:val="32"/>
          <w:shd w:val="clear" w:color="auto" w:fill="auto"/>
          <w:lang w:val="en-US" w:eastAsia="zh-CN"/>
        </w:rPr>
        <w:t>截至2017年12月31日，</w:t>
      </w:r>
      <w:r>
        <w:rPr>
          <w:rFonts w:hint="eastAsia" w:ascii="仿宋_GB2312" w:hAnsi="仿宋_GB2312" w:eastAsia="仿宋_GB2312" w:cs="仿宋_GB2312"/>
          <w:sz w:val="32"/>
          <w:szCs w:val="30"/>
        </w:rPr>
        <w:t>部门共有车辆</w:t>
      </w:r>
      <w:r>
        <w:rPr>
          <w:rFonts w:hint="eastAsia" w:ascii="仿宋_GB2312" w:hAnsi="仿宋_GB2312" w:eastAsia="仿宋_GB2312" w:cs="仿宋_GB2312"/>
          <w:sz w:val="32"/>
          <w:szCs w:val="30"/>
          <w:u w:val="single"/>
        </w:rPr>
        <w:t xml:space="preserve">  0  </w:t>
      </w:r>
      <w:r>
        <w:rPr>
          <w:rFonts w:hint="eastAsia" w:ascii="仿宋_GB2312" w:hAnsi="仿宋_GB2312" w:eastAsia="仿宋_GB2312" w:cs="仿宋_GB2312"/>
          <w:sz w:val="32"/>
          <w:szCs w:val="30"/>
        </w:rPr>
        <w:t>辆，其中，一般公务用车</w:t>
      </w:r>
      <w:r>
        <w:rPr>
          <w:rFonts w:hint="eastAsia" w:ascii="仿宋_GB2312" w:hAnsi="仿宋_GB2312" w:eastAsia="仿宋_GB2312" w:cs="仿宋_GB2312"/>
          <w:sz w:val="32"/>
          <w:szCs w:val="30"/>
          <w:u w:val="single"/>
        </w:rPr>
        <w:t xml:space="preserve"> 0 </w:t>
      </w:r>
      <w:r>
        <w:rPr>
          <w:rFonts w:hint="eastAsia" w:ascii="仿宋_GB2312" w:hAnsi="仿宋_GB2312" w:eastAsia="仿宋_GB2312" w:cs="仿宋_GB2312"/>
          <w:sz w:val="32"/>
          <w:szCs w:val="30"/>
        </w:rPr>
        <w:t>辆，执法执勤用车</w:t>
      </w:r>
      <w:r>
        <w:rPr>
          <w:rFonts w:hint="eastAsia" w:ascii="仿宋_GB2312" w:hAnsi="仿宋_GB2312" w:eastAsia="仿宋_GB2312" w:cs="仿宋_GB2312"/>
          <w:sz w:val="32"/>
          <w:szCs w:val="30"/>
          <w:u w:val="single"/>
        </w:rPr>
        <w:t xml:space="preserve">  0 </w:t>
      </w:r>
      <w:r>
        <w:rPr>
          <w:rFonts w:hint="eastAsia" w:ascii="仿宋_GB2312" w:hAnsi="仿宋_GB2312" w:eastAsia="仿宋_GB2312" w:cs="仿宋_GB2312"/>
          <w:sz w:val="32"/>
          <w:szCs w:val="30"/>
        </w:rPr>
        <w:t>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800" w:firstLineChars="250"/>
        <w:jc w:val="left"/>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2017年部门预算安排购置车辆</w:t>
      </w:r>
      <w:r>
        <w:rPr>
          <w:rFonts w:hint="eastAsia" w:ascii="仿宋_GB2312" w:hAnsi="仿宋_GB2312" w:eastAsia="仿宋_GB2312" w:cs="仿宋_GB2312"/>
          <w:sz w:val="32"/>
          <w:szCs w:val="30"/>
          <w:u w:val="single"/>
        </w:rPr>
        <w:t xml:space="preserve">  0   </w:t>
      </w:r>
      <w:r>
        <w:rPr>
          <w:rFonts w:hint="eastAsia" w:ascii="仿宋_GB2312" w:hAnsi="仿宋_GB2312" w:eastAsia="仿宋_GB2312" w:cs="仿宋_GB2312"/>
          <w:sz w:val="32"/>
          <w:szCs w:val="30"/>
        </w:rPr>
        <w:t>辆，无安排购置单位价值200万元以上大型设备。</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（八）绩效目标设置情况</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2018年实行绩效目标管理的项目2个，涉及资金850万元。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800" w:firstLineChars="250"/>
        <w:jc w:val="left"/>
        <w:textAlignment w:val="auto"/>
        <w:rPr>
          <w:rFonts w:hint="eastAsia" w:ascii="仿宋_GB2312" w:hAnsi="仿宋_GB2312" w:eastAsia="仿宋_GB2312" w:cs="仿宋_GB2312"/>
          <w:sz w:val="32"/>
          <w:szCs w:val="30"/>
        </w:rPr>
      </w:pP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right="0" w:rightChars="0" w:firstLine="643"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bCs/>
          <w:i w:val="0"/>
          <w:caps w:val="0"/>
          <w:color w:val="auto"/>
          <w:spacing w:val="0"/>
          <w:sz w:val="32"/>
          <w:szCs w:val="32"/>
          <w:shd w:val="clear" w:color="auto" w:fill="auto"/>
          <w:lang w:val="en-US" w:eastAsia="zh-CN"/>
        </w:rPr>
        <w:t>二、2018年“三公”经费预算情况说明</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jc w:val="left"/>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1.因公出国（境）费0万元，比上年减少0万元。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jc w:val="left"/>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2.公务接待费11万元，比上年减少0.</w:t>
      </w:r>
      <w:r>
        <w:rPr>
          <w:rFonts w:hint="eastAsia" w:ascii="仿宋_GB2312" w:hAnsi="仿宋_GB2312" w:eastAsia="仿宋_GB2312" w:cs="仿宋_GB2312"/>
          <w:sz w:val="32"/>
          <w:szCs w:val="30"/>
          <w:lang w:val="en-US" w:eastAsia="zh-CN"/>
        </w:rPr>
        <w:t>8</w:t>
      </w:r>
      <w:r>
        <w:rPr>
          <w:rFonts w:hint="eastAsia" w:ascii="仿宋_GB2312" w:hAnsi="仿宋_GB2312" w:eastAsia="仿宋_GB2312" w:cs="仿宋_GB2312"/>
          <w:sz w:val="32"/>
          <w:szCs w:val="30"/>
        </w:rPr>
        <w:t>万元。</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3.</w:t>
      </w:r>
      <w:r>
        <w:rPr>
          <w:rFonts w:hint="eastAsia" w:ascii="仿宋_GB2312" w:hAnsi="仿宋_GB2312" w:eastAsia="仿宋_GB2312" w:cs="仿宋_GB2312"/>
          <w:sz w:val="32"/>
          <w:szCs w:val="30"/>
          <w:lang w:val="en-US" w:eastAsia="zh-CN"/>
        </w:rPr>
        <w:t>商务接待费10万元，为今年新增</w:t>
      </w:r>
      <w:r>
        <w:rPr>
          <w:rFonts w:hint="eastAsia" w:ascii="仿宋_GB2312" w:hAnsi="仿宋_GB2312" w:eastAsia="仿宋_GB2312" w:cs="仿宋_GB2312"/>
          <w:sz w:val="32"/>
          <w:szCs w:val="30"/>
          <w:lang w:eastAsia="zh-CN"/>
        </w:rPr>
        <w:t>。</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sz w:val="32"/>
          <w:szCs w:val="30"/>
          <w:lang w:val="en-US" w:eastAsia="zh-CN"/>
        </w:rPr>
        <w:t>4.</w:t>
      </w:r>
      <w:r>
        <w:rPr>
          <w:rFonts w:hint="eastAsia" w:ascii="仿宋_GB2312" w:hAnsi="仿宋_GB2312" w:eastAsia="仿宋_GB2312" w:cs="仿宋_GB2312"/>
          <w:sz w:val="32"/>
          <w:szCs w:val="30"/>
        </w:rPr>
        <w:t>公务用车运行维护费0万元，比上年减少0万元。</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i w:val="0"/>
          <w:caps w:val="0"/>
          <w:color w:val="auto"/>
          <w:spacing w:val="0"/>
          <w:sz w:val="32"/>
          <w:szCs w:val="32"/>
          <w:shd w:val="clear" w:color="auto" w:fill="auto"/>
          <w:lang w:val="en-US" w:eastAsia="zh-CN"/>
        </w:rPr>
      </w:pPr>
      <w:r>
        <w:rPr>
          <w:rFonts w:hint="eastAsia" w:ascii="仿宋_GB2312" w:hAnsi="仿宋_GB2312" w:eastAsia="仿宋_GB2312" w:cs="仿宋_GB2312"/>
          <w:b/>
          <w:bCs/>
          <w:i w:val="0"/>
          <w:caps w:val="0"/>
          <w:color w:val="auto"/>
          <w:spacing w:val="0"/>
          <w:sz w:val="32"/>
          <w:szCs w:val="32"/>
          <w:shd w:val="clear" w:color="auto" w:fill="auto"/>
          <w:lang w:val="en-US" w:eastAsia="zh-CN"/>
        </w:rPr>
        <w:t>第三部分  区经济发展局</w:t>
      </w:r>
      <w:bookmarkStart w:id="0" w:name="_GoBack"/>
      <w:bookmarkEnd w:id="0"/>
      <w:r>
        <w:rPr>
          <w:rFonts w:hint="eastAsia" w:ascii="仿宋_GB2312" w:hAnsi="仿宋_GB2312" w:eastAsia="仿宋_GB2312" w:cs="仿宋_GB2312"/>
          <w:b/>
          <w:bCs/>
          <w:i w:val="0"/>
          <w:caps w:val="0"/>
          <w:color w:val="auto"/>
          <w:spacing w:val="0"/>
          <w:sz w:val="32"/>
          <w:szCs w:val="32"/>
          <w:shd w:val="clear" w:color="auto" w:fill="auto"/>
          <w:lang w:val="en-US" w:eastAsia="zh-CN"/>
        </w:rPr>
        <w:t>2018年部门预算表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八张表（详见附表）</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32"/>
          <w:szCs w:val="32"/>
          <w:shd w:val="clear" w:color="auto" w:fill="auto"/>
          <w:lang w:val="en-US" w:eastAsia="zh-CN"/>
        </w:rPr>
      </w:pP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i w:val="0"/>
          <w:caps w:val="0"/>
          <w:color w:val="auto"/>
          <w:spacing w:val="0"/>
          <w:sz w:val="44"/>
          <w:szCs w:val="44"/>
          <w:shd w:val="clear" w:color="auto" w:fill="auto"/>
          <w:lang w:val="en-US" w:eastAsia="zh-CN"/>
        </w:rPr>
      </w:pPr>
      <w:r>
        <w:rPr>
          <w:rFonts w:hint="eastAsia" w:ascii="仿宋_GB2312" w:hAnsi="仿宋_GB2312" w:eastAsia="仿宋_GB2312" w:cs="仿宋_GB2312"/>
          <w:b/>
          <w:bCs/>
          <w:i w:val="0"/>
          <w:caps w:val="0"/>
          <w:color w:val="auto"/>
          <w:spacing w:val="0"/>
          <w:sz w:val="44"/>
          <w:szCs w:val="44"/>
          <w:shd w:val="clear" w:color="auto" w:fill="auto"/>
          <w:lang w:val="en-US" w:eastAsia="zh-CN"/>
        </w:rPr>
        <w:t>第四部分 名词解释</w:t>
      </w:r>
    </w:p>
    <w:p>
      <w:pPr>
        <w:pStyle w:val="2"/>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p>
    <w:p>
      <w:pPr>
        <w:pStyle w:val="2"/>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960" w:firstLineChars="3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一、收入科目</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（一）财政拨款：指市级财政当年拨付的资金。</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（二）上年结转和结余：填列2017年全部结转和结余的资金数，包括当年结转结余资金和历年滚存结转结余资金。</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二、支出科目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（一）一般公共服务：反映政府提供一般公共服务的支出。包括发展与改革事务支出、统计信息事务等。</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（二）科学技术：反映科学技术方面的支出。</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（三）社会保障：反映社会保障方面的支出。</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（四）医疗卫生：反映医疗卫生方面的支出。</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（五）交通运输：反映交通运输方面的支出。</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（六）住房保障：反映住房保障方面的支出。</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（七）机关事业单位基本养老保险缴费支出：反映机关事业单位实施养老保险制度由单位缴纳的基本养老保险费的支出。</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（八）行政单位医疗：反映财政部门集中安排的行政事业单位基本医疗保险缴费经费。</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（九）住房公积金：反映行政事业单位按人力资源和社会保障部、财政部规定的基本工资和津补贴以及规定比例为职工缴纳的住房公积金。</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w:t>
      </w: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p>
    <w:p>
      <w:pPr>
        <w:pStyle w:val="2"/>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fill="FFFFFF" w:themeFill="background1"/>
        <w:kinsoku/>
        <w:wordWrap/>
        <w:overflowPunct/>
        <w:topLinePunct w:val="0"/>
        <w:autoSpaceDE/>
        <w:autoSpaceDN/>
        <w:bidi w:val="0"/>
        <w:adjustRightInd w:val="0"/>
        <w:snapToGrid w:val="0"/>
        <w:spacing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auto"/>
          <w:spacing w:val="0"/>
          <w:sz w:val="32"/>
          <w:szCs w:val="32"/>
          <w:shd w:val="clear" w:color="auto" w:fill="auto"/>
          <w:lang w:val="en-US" w:eastAsia="zh-CN"/>
        </w:rPr>
      </w:pPr>
    </w:p>
    <w:sectPr>
      <w:pgSz w:w="11906" w:h="16838"/>
      <w:pgMar w:top="1440" w:right="1746" w:bottom="1440" w:left="1746" w:header="708" w:footer="709" w:gutter="0"/>
      <w:pgBorders w:offsetFrom="page">
        <w:top w:val="none" w:sz="0" w:space="0"/>
        <w:left w:val="none" w:sz="0" w:space="0"/>
        <w:bottom w:val="none" w:sz="0" w:space="0"/>
        <w:right w:val="none" w:sz="0" w:space="0"/>
      </w:pgBorders>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23C6A"/>
    <w:multiLevelType w:val="singleLevel"/>
    <w:tmpl w:val="7C323C6A"/>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9A7780"/>
    <w:rsid w:val="00D31D50"/>
    <w:rsid w:val="00D501F5"/>
    <w:rsid w:val="028679E3"/>
    <w:rsid w:val="04D6375C"/>
    <w:rsid w:val="05870B59"/>
    <w:rsid w:val="05D25206"/>
    <w:rsid w:val="06FE0DAA"/>
    <w:rsid w:val="07171077"/>
    <w:rsid w:val="0756773C"/>
    <w:rsid w:val="089A6C93"/>
    <w:rsid w:val="0B9C6C69"/>
    <w:rsid w:val="0C700D27"/>
    <w:rsid w:val="0CA65664"/>
    <w:rsid w:val="0F027823"/>
    <w:rsid w:val="0F92204F"/>
    <w:rsid w:val="0FC926FF"/>
    <w:rsid w:val="11AE34C6"/>
    <w:rsid w:val="13605434"/>
    <w:rsid w:val="14116519"/>
    <w:rsid w:val="144018C4"/>
    <w:rsid w:val="147943F2"/>
    <w:rsid w:val="147D0BBE"/>
    <w:rsid w:val="15700CBC"/>
    <w:rsid w:val="15950296"/>
    <w:rsid w:val="15CB67ED"/>
    <w:rsid w:val="15FC68FA"/>
    <w:rsid w:val="16A972C9"/>
    <w:rsid w:val="18030765"/>
    <w:rsid w:val="192F5296"/>
    <w:rsid w:val="1A2C2A46"/>
    <w:rsid w:val="1C4C431B"/>
    <w:rsid w:val="1CDA42B6"/>
    <w:rsid w:val="1DCF1D47"/>
    <w:rsid w:val="1E646B01"/>
    <w:rsid w:val="1EDB5935"/>
    <w:rsid w:val="1F004368"/>
    <w:rsid w:val="1F3070C1"/>
    <w:rsid w:val="203E4934"/>
    <w:rsid w:val="24883CC3"/>
    <w:rsid w:val="24D67F77"/>
    <w:rsid w:val="25E263D3"/>
    <w:rsid w:val="269E7EFF"/>
    <w:rsid w:val="278B47A8"/>
    <w:rsid w:val="290A1704"/>
    <w:rsid w:val="2EBB613A"/>
    <w:rsid w:val="311E3392"/>
    <w:rsid w:val="31B7089D"/>
    <w:rsid w:val="31CC2055"/>
    <w:rsid w:val="32507377"/>
    <w:rsid w:val="33A50EA3"/>
    <w:rsid w:val="342F2EB5"/>
    <w:rsid w:val="34B05167"/>
    <w:rsid w:val="36211E35"/>
    <w:rsid w:val="3625268D"/>
    <w:rsid w:val="38223F3F"/>
    <w:rsid w:val="38297F7A"/>
    <w:rsid w:val="388C1CBA"/>
    <w:rsid w:val="392F4A68"/>
    <w:rsid w:val="3A7F5AE1"/>
    <w:rsid w:val="3AA2427C"/>
    <w:rsid w:val="3BB1230F"/>
    <w:rsid w:val="3C247B9D"/>
    <w:rsid w:val="3CED6BCC"/>
    <w:rsid w:val="3FE4632D"/>
    <w:rsid w:val="40B56E33"/>
    <w:rsid w:val="41140EA0"/>
    <w:rsid w:val="43E229FD"/>
    <w:rsid w:val="444F62FA"/>
    <w:rsid w:val="45237489"/>
    <w:rsid w:val="4547093A"/>
    <w:rsid w:val="45F43753"/>
    <w:rsid w:val="469C4FB9"/>
    <w:rsid w:val="47455A0E"/>
    <w:rsid w:val="48621BA2"/>
    <w:rsid w:val="48BF696B"/>
    <w:rsid w:val="4A0F10AE"/>
    <w:rsid w:val="4A6B2695"/>
    <w:rsid w:val="4B1A6607"/>
    <w:rsid w:val="4B6B15E7"/>
    <w:rsid w:val="4BF8625E"/>
    <w:rsid w:val="4C9C52A9"/>
    <w:rsid w:val="4D083783"/>
    <w:rsid w:val="4D762103"/>
    <w:rsid w:val="4DFC3FD9"/>
    <w:rsid w:val="4E873466"/>
    <w:rsid w:val="4EDD7D7A"/>
    <w:rsid w:val="4F6B7967"/>
    <w:rsid w:val="509E07A1"/>
    <w:rsid w:val="518E1364"/>
    <w:rsid w:val="51E8308E"/>
    <w:rsid w:val="52173F86"/>
    <w:rsid w:val="5353387F"/>
    <w:rsid w:val="53F537A3"/>
    <w:rsid w:val="578D15E1"/>
    <w:rsid w:val="57A013A2"/>
    <w:rsid w:val="582A111C"/>
    <w:rsid w:val="583048DB"/>
    <w:rsid w:val="598F5281"/>
    <w:rsid w:val="5BD10A33"/>
    <w:rsid w:val="5E5D6C05"/>
    <w:rsid w:val="5E70443D"/>
    <w:rsid w:val="5EA42211"/>
    <w:rsid w:val="5EF05BF8"/>
    <w:rsid w:val="5F68024B"/>
    <w:rsid w:val="603405F3"/>
    <w:rsid w:val="609138AE"/>
    <w:rsid w:val="613E1AD5"/>
    <w:rsid w:val="621F097C"/>
    <w:rsid w:val="6256730F"/>
    <w:rsid w:val="62BD3295"/>
    <w:rsid w:val="62C80EEC"/>
    <w:rsid w:val="638C24CD"/>
    <w:rsid w:val="64193736"/>
    <w:rsid w:val="64B3099F"/>
    <w:rsid w:val="64D402DE"/>
    <w:rsid w:val="65000CE5"/>
    <w:rsid w:val="65010498"/>
    <w:rsid w:val="65F51CA0"/>
    <w:rsid w:val="663816B3"/>
    <w:rsid w:val="66E65328"/>
    <w:rsid w:val="671803B7"/>
    <w:rsid w:val="679E6C71"/>
    <w:rsid w:val="68710904"/>
    <w:rsid w:val="6B697C30"/>
    <w:rsid w:val="6DA93753"/>
    <w:rsid w:val="6E0D78FD"/>
    <w:rsid w:val="6FB23650"/>
    <w:rsid w:val="711B4C9D"/>
    <w:rsid w:val="719E24E2"/>
    <w:rsid w:val="736E556E"/>
    <w:rsid w:val="75270426"/>
    <w:rsid w:val="75B62864"/>
    <w:rsid w:val="766F1160"/>
    <w:rsid w:val="76AF6777"/>
    <w:rsid w:val="771A1BA1"/>
    <w:rsid w:val="775A1D34"/>
    <w:rsid w:val="78103F85"/>
    <w:rsid w:val="783F7FCC"/>
    <w:rsid w:val="784907CB"/>
    <w:rsid w:val="78771537"/>
    <w:rsid w:val="79220ECB"/>
    <w:rsid w:val="79A703A5"/>
    <w:rsid w:val="7A027166"/>
    <w:rsid w:val="7A580673"/>
    <w:rsid w:val="7A590143"/>
    <w:rsid w:val="7A861AAE"/>
    <w:rsid w:val="7C9F7CBA"/>
    <w:rsid w:val="7DC25088"/>
    <w:rsid w:val="7DF13A17"/>
    <w:rsid w:val="7FB83715"/>
    <w:rsid w:val="7FE2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宋体"/>
      <w:sz w:val="21"/>
      <w:szCs w:val="21"/>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uiPriority w:val="99"/>
    <w:rPr>
      <w:color w:val="000000"/>
      <w:u w:val="none"/>
    </w:rPr>
  </w:style>
  <w:style w:type="character" w:styleId="5">
    <w:name w:val="Hyperlink"/>
    <w:basedOn w:val="3"/>
    <w:semiHidden/>
    <w:unhideWhenUsed/>
    <w:qFormat/>
    <w:uiPriority w:val="99"/>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QQ1418262806</cp:lastModifiedBy>
  <dcterms:modified xsi:type="dcterms:W3CDTF">2018-04-09T01:47:15Z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