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36"/>
          <w:szCs w:val="36"/>
          <w:lang w:val="en-US" w:eastAsia="zh-CN"/>
        </w:rPr>
        <w:t>赣州经开区机关事务管理中心2022年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机关事务管理中心结合有关统计数据编制。本年度报告中所列数据的统计期限自2022年1月1日起至2022年12月31日止。</w:t>
      </w:r>
      <w:r>
        <w:rPr>
          <w:rFonts w:hint="eastAsia" w:ascii="仿宋" w:hAnsi="仿宋" w:eastAsia="仿宋" w:cs="仿宋"/>
          <w:sz w:val="32"/>
          <w:szCs w:val="32"/>
        </w:rPr>
        <w:t>全文包括总体情况、主动公开政府信息情况、收到和处理政府信息公开申请情况、政府信息公开行政复议行政诉讼情况、存在问题及改</w:t>
      </w:r>
      <w:r>
        <w:rPr>
          <w:rFonts w:hint="eastAsia" w:ascii="仿宋" w:hAnsi="仿宋" w:eastAsia="仿宋" w:cs="仿宋"/>
          <w:w w:val="90"/>
          <w:sz w:val="32"/>
          <w:szCs w:val="32"/>
        </w:rPr>
        <w:t>进情况、</w:t>
      </w:r>
      <w:r>
        <w:rPr>
          <w:rFonts w:hint="eastAsia" w:ascii="仿宋" w:hAnsi="仿宋" w:eastAsia="仿宋" w:cs="仿宋"/>
          <w:w w:val="93"/>
          <w:sz w:val="32"/>
          <w:szCs w:val="32"/>
        </w:rPr>
        <w:t>其他需要报告事项。本年度报告的电子版可以从赣州经</w:t>
      </w:r>
      <w:r>
        <w:rPr>
          <w:rFonts w:hint="eastAsia" w:ascii="仿宋" w:hAnsi="仿宋" w:eastAsia="仿宋" w:cs="仿宋"/>
          <w:w w:val="93"/>
          <w:sz w:val="32"/>
          <w:szCs w:val="32"/>
          <w:lang w:val="en-US" w:eastAsia="zh-CN"/>
        </w:rPr>
        <w:t>开</w:t>
      </w:r>
      <w:r>
        <w:rPr>
          <w:rFonts w:hint="eastAsia" w:ascii="仿宋" w:hAnsi="仿宋" w:eastAsia="仿宋" w:cs="仿宋"/>
          <w:w w:val="93"/>
          <w:sz w:val="32"/>
          <w:szCs w:val="32"/>
        </w:rPr>
        <w:t>区政府网站</w:t>
      </w:r>
      <w:r>
        <w:rPr>
          <w:rFonts w:hint="eastAsia" w:ascii="仿宋" w:hAnsi="仿宋" w:eastAsia="仿宋" w:cs="仿宋"/>
          <w:sz w:val="32"/>
          <w:szCs w:val="32"/>
        </w:rPr>
        <w:t>http://gzjkq.ganzhou.gov.cn/jkqxxgk/c110055/list.shtml）下载。</w:t>
      </w:r>
      <w:r>
        <w:rPr>
          <w:rFonts w:hint="eastAsia" w:ascii="仿宋" w:hAnsi="仿宋" w:eastAsia="仿宋" w:cs="仿宋"/>
          <w:i w:val="0"/>
          <w:iCs w:val="0"/>
          <w:caps w:val="0"/>
          <w:snapToGrid w:val="0"/>
          <w:color w:val="333333"/>
          <w:spacing w:val="0"/>
          <w:kern w:val="0"/>
          <w:sz w:val="32"/>
          <w:szCs w:val="32"/>
          <w:shd w:val="clear" w:fill="FFFFFF"/>
          <w:lang w:val="en-US" w:eastAsia="zh-CN" w:bidi="ar"/>
        </w:rPr>
        <w:t>如对本报告有任何疑问，请与赣州经开区机关事务管理中心联系（地址：赣州经开区华坚南路69号，电话：8197569，邮编：341000）。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微软雅黑" w:hAnsi="微软雅黑" w:eastAsia="微软雅黑" w:cs="微软雅黑"/>
          <w:i w:val="0"/>
          <w:iCs w:val="0"/>
          <w:caps w:val="0"/>
          <w:color w:val="333333"/>
          <w:spacing w:val="0"/>
          <w:sz w:val="25"/>
          <w:szCs w:val="25"/>
        </w:rPr>
      </w:pPr>
      <w:r>
        <w:rPr>
          <w:rFonts w:ascii="黑体" w:hAnsi="宋体" w:eastAsia="黑体" w:cs="黑体"/>
          <w:i w:val="0"/>
          <w:iCs w:val="0"/>
          <w:caps w:val="0"/>
          <w:snapToGrid w:val="0"/>
          <w:color w:val="333333"/>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2022年我中心坚持以习近平新时代中国特色社会主义思想为指导，深入贯彻学习党的二十大和二十届一中全会精神，严格落实《国务院办公厅印发〈关于全面推进政务公开工作的意见〉实施细则的通知》（国办发〔2016〕80号）和《国务院办公厅关于印发2020年政务公开工作要点的通知》（国办发〔2020〕17号）的要求。紧紧围绕上级中心工作及社会群众关注关切，着力提升政府信息公开质量，推进拓宽政府信息公开渠道，不断增强政府信息公开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（一）组织领导情况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成立了以主要领导为组长，分管领导为副组长，中心相关人员为成员的“政府信息公开与信息化报送工作领导小组”。领导小组下设办公室，分管领导兼任办公室主任，具体负责政务公开与信息报送等工作。切实做到领导、机构、人员“三到位”，为政府信息公开工作长期有效的开展提供了有力的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（二）建立健全工作制度情况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制定了2022年度工作要点，进一步明确了政府信息公开目标、要求、责任、审核把关、保密等制度，认真贯彻执行《赣州经济技术开发区门户网站信息发布管理办法》（赣经开办字[2015]168号）。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（三）制定和落实相关配套措施情况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1、进一步完善政府信息公开工作机制。在实际工作中，进一步强化“主要领导亲自抓、分管领导具体抓”的工作机制，将责任明确到人；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2、突出工作重点。在政府信息公开推进过程中务求实效，紧紧围绕中心工作，突出重点、创新形式，及时准确发布工作信息，不断提高政府信息公开工作水平。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（四）政府网站主动公开政府信息情况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96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2022年，我中心主动公开政务信息62篇。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（五）主动公开政府信息的主要类别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96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我中心在主动公开的政府信息中以信息发布为主。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3"/>
        <w:jc w:val="left"/>
        <w:textAlignment w:val="auto"/>
        <w:rPr>
          <w:rFonts w:hint="eastAsia" w:ascii="楷体" w:hAnsi="楷体" w:eastAsia="楷体" w:cs="楷体"/>
          <w:i w:val="0"/>
          <w:iCs w:val="0"/>
          <w:caps w:val="0"/>
          <w:color w:val="333333"/>
          <w:spacing w:val="0"/>
          <w:sz w:val="25"/>
          <w:szCs w:val="25"/>
        </w:rPr>
      </w:pPr>
      <w:r>
        <w:rPr>
          <w:rFonts w:hint="eastAsia" w:ascii="楷体" w:hAnsi="楷体" w:eastAsia="楷体" w:cs="楷体"/>
          <w:b/>
          <w:bCs/>
          <w:i w:val="0"/>
          <w:iCs w:val="0"/>
          <w:caps w:val="0"/>
          <w:snapToGrid w:val="0"/>
          <w:color w:val="333333"/>
          <w:spacing w:val="0"/>
          <w:kern w:val="0"/>
          <w:sz w:val="32"/>
          <w:szCs w:val="32"/>
          <w:shd w:val="clear" w:fill="FFFFFF"/>
          <w:lang w:val="en-US" w:eastAsia="zh-CN" w:bidi="ar"/>
        </w:rPr>
        <w:t>（六）信息公开形式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截至目前，我中心主要通过在赣州经济技术开发区政府门户网站上开设政府信息公开专栏予以公开。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2</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商业</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科研</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textAlignment w:val="auto"/>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snapToGrid/>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（一）主要问题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1、政府信息公开的数量、质量和时效性还有待提高；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2、公开信息的时效性有待提高。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lang w:val="en-US" w:eastAsia="zh-CN"/>
        </w:rPr>
        <w:t>（二）改进情况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1、加强学习、结合中心实际工作，不断发掘新闻素材，丰富信息公开内容。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225" w:beforeAutospacing="0" w:after="225" w:afterAutospacing="0" w:line="560" w:lineRule="exact"/>
        <w:ind w:left="0" w:right="0" w:firstLine="640"/>
        <w:jc w:val="left"/>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snapToGrid w:val="0"/>
          <w:color w:val="333333"/>
          <w:spacing w:val="0"/>
          <w:kern w:val="0"/>
          <w:sz w:val="32"/>
          <w:szCs w:val="32"/>
          <w:shd w:val="clear" w:fill="FFFFFF"/>
          <w:lang w:val="en-US" w:eastAsia="zh-CN" w:bidi="ar"/>
        </w:rPr>
        <w:t>2、依法推动政府信息公开工作，认真贯彻执行《中华人民共和国政府信息公开条例》、《赣州市政府信息公开规定》和《赣州经济技术开发区门户网站信息发布管理办法》，继续加大政府信息公开工作力度。紧紧围绕群众关心和关注的热点问题，进行采编、报道，不断拓展和深化信息公开的内容和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keepNext w:val="0"/>
        <w:keepLines w:val="0"/>
        <w:pageBreakBefore w:val="0"/>
        <w:kinsoku/>
        <w:wordWrap/>
        <w:overflowPunct/>
        <w:topLinePunct w:val="0"/>
        <w:bidi w:val="0"/>
        <w:adjustRightInd/>
        <w:spacing w:line="560" w:lineRule="exact"/>
        <w:ind w:firstLine="632" w:firstLineChars="200"/>
        <w:jc w:val="both"/>
        <w:textAlignment w:val="auto"/>
        <w:rPr>
          <w:rFonts w:hint="eastAsia" w:ascii="仿宋" w:hAnsi="仿宋" w:eastAsia="仿宋" w:cs="仿宋"/>
          <w:i w:val="0"/>
          <w:iCs w:val="0"/>
          <w:caps w:val="0"/>
          <w:snapToGrid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按照《国务院办公厅关于印发〈政府信息公开信息处理费管理办法〉的通知》（国办函〔2020〕109 号）规定的按件、按量收费标准，本年度没有产生信息公开处理费。</w:t>
      </w:r>
    </w:p>
    <w:p>
      <w:pPr>
        <w:keepNext w:val="0"/>
        <w:keepLines w:val="0"/>
        <w:pageBreakBefore w:val="0"/>
        <w:kinsoku/>
        <w:wordWrap/>
        <w:overflowPunct/>
        <w:topLinePunct w:val="0"/>
        <w:bidi w:val="0"/>
        <w:adjustRightInd/>
        <w:spacing w:line="560" w:lineRule="exact"/>
        <w:textAlignment w:val="auto"/>
        <w:rPr>
          <w:rFonts w:hint="eastAsia"/>
        </w:rPr>
      </w:pPr>
      <w:bookmarkStart w:id="0" w:name="_GoBack"/>
      <w:bookmarkEnd w:id="0"/>
    </w:p>
    <w:p>
      <w:pPr>
        <w:keepNext w:val="0"/>
        <w:keepLines w:val="0"/>
        <w:pageBreakBefore w:val="0"/>
        <w:kinsoku/>
        <w:wordWrap/>
        <w:overflowPunct/>
        <w:topLinePunct w:val="0"/>
        <w:bidi w:val="0"/>
        <w:adjustRightInd/>
        <w:spacing w:line="560" w:lineRule="exact"/>
        <w:textAlignment w:val="auto"/>
        <w:rPr>
          <w:rFonts w:hint="eastAsia"/>
        </w:rPr>
      </w:pPr>
    </w:p>
    <w:p>
      <w:pPr>
        <w:keepNext w:val="0"/>
        <w:keepLines w:val="0"/>
        <w:pageBreakBefore w:val="0"/>
        <w:kinsoku/>
        <w:wordWrap/>
        <w:overflowPunct/>
        <w:topLinePunct w:val="0"/>
        <w:bidi w:val="0"/>
        <w:adjustRightInd/>
        <w:spacing w:line="560" w:lineRule="exact"/>
        <w:ind w:firstLine="4086" w:firstLineChars="1293"/>
        <w:textAlignment w:val="auto"/>
        <w:rPr>
          <w:rFonts w:hint="eastAsia" w:ascii="仿宋" w:hAnsi="仿宋" w:eastAsia="仿宋" w:cs="仿宋"/>
          <w:lang w:val="en-US" w:eastAsia="zh-CN"/>
        </w:rPr>
      </w:pPr>
      <w:r>
        <w:rPr>
          <w:rFonts w:hint="eastAsia" w:ascii="仿宋" w:hAnsi="仿宋" w:eastAsia="仿宋" w:cs="仿宋"/>
          <w:lang w:val="en-US" w:eastAsia="zh-CN"/>
        </w:rPr>
        <w:t>赣州经开区机关事务管理中心</w:t>
      </w:r>
    </w:p>
    <w:p>
      <w:pPr>
        <w:keepNext w:val="0"/>
        <w:keepLines w:val="0"/>
        <w:pageBreakBefore w:val="0"/>
        <w:kinsoku/>
        <w:wordWrap/>
        <w:overflowPunct/>
        <w:topLinePunct w:val="0"/>
        <w:bidi w:val="0"/>
        <w:adjustRightInd/>
        <w:spacing w:line="560" w:lineRule="exact"/>
        <w:ind w:firstLine="5034" w:firstLineChars="1593"/>
        <w:textAlignment w:val="auto"/>
        <w:rPr>
          <w:rFonts w:hint="eastAsia" w:ascii="仿宋" w:hAnsi="仿宋" w:eastAsia="仿宋" w:cs="仿宋"/>
          <w:lang w:val="en-US" w:eastAsia="zh-CN"/>
        </w:rPr>
      </w:pPr>
      <w:r>
        <w:rPr>
          <w:rFonts w:hint="eastAsia" w:ascii="仿宋" w:hAnsi="仿宋" w:eastAsia="仿宋" w:cs="仿宋"/>
          <w:lang w:val="en-US" w:eastAsia="zh-CN"/>
        </w:rPr>
        <w:t>2023年1月18日</w:t>
      </w: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panose1 w:val="02000000000000000000"/>
    <w:charset w:val="86"/>
    <w:family w:val="script"/>
    <w:pitch w:val="default"/>
    <w:sig w:usb0="A00002BF" w:usb1="38CF7CFA" w:usb2="0008201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jhkZDdjZmVmM2UxMWNjMGJhZWU3NjZmZTFlYWY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6592078"/>
    <w:rsid w:val="0DC34D4B"/>
    <w:rsid w:val="11150CB2"/>
    <w:rsid w:val="11740211"/>
    <w:rsid w:val="1A11410E"/>
    <w:rsid w:val="2C087BF6"/>
    <w:rsid w:val="2E4732D5"/>
    <w:rsid w:val="30C218B7"/>
    <w:rsid w:val="3147651D"/>
    <w:rsid w:val="3BE51ED5"/>
    <w:rsid w:val="4DDA1757"/>
    <w:rsid w:val="4EA54A7F"/>
    <w:rsid w:val="562821F7"/>
    <w:rsid w:val="59DF31C6"/>
    <w:rsid w:val="606F087F"/>
    <w:rsid w:val="65693AD9"/>
    <w:rsid w:val="667F5AA4"/>
    <w:rsid w:val="6AA04060"/>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6</Pages>
  <Words>2284</Words>
  <Characters>2423</Characters>
  <Lines>34</Lines>
  <Paragraphs>9</Paragraphs>
  <TotalTime>7</TotalTime>
  <ScaleCrop>false</ScaleCrop>
  <LinksUpToDate>false</LinksUpToDate>
  <CharactersWithSpaces>2424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翔子</cp:lastModifiedBy>
  <cp:lastPrinted>2023-01-17T10:28:00Z</cp:lastPrinted>
  <dcterms:modified xsi:type="dcterms:W3CDTF">2023-03-22T01:02:11Z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589E4DEFF32A44728F573C6425C0AC5B</vt:lpwstr>
  </property>
</Properties>
</file>