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14A" w:rsidRPr="00A23B39" w:rsidRDefault="00756C8D">
      <w:pPr>
        <w:spacing w:line="600" w:lineRule="exact"/>
        <w:jc w:val="center"/>
        <w:rPr>
          <w:rFonts w:ascii="方正小标宋简体" w:eastAsia="方正小标宋简体" w:hAnsi="方正小标宋_GBK" w:cs="方正小标宋_GBK" w:hint="eastAsia"/>
          <w:sz w:val="44"/>
          <w:szCs w:val="44"/>
        </w:rPr>
      </w:pPr>
      <w:bookmarkStart w:id="0" w:name="_GoBack"/>
      <w:r w:rsidRPr="00A23B39">
        <w:rPr>
          <w:rFonts w:ascii="方正小标宋简体" w:eastAsia="方正小标宋简体" w:hAnsi="方正小标宋_GBK" w:cs="方正小标宋_GBK" w:hint="eastAsia"/>
          <w:sz w:val="44"/>
          <w:szCs w:val="44"/>
        </w:rPr>
        <w:t>赣州经开区机关事务管理中心</w:t>
      </w:r>
      <w:r w:rsidRPr="00A23B39">
        <w:rPr>
          <w:rFonts w:ascii="方正小标宋简体" w:eastAsia="方正小标宋简体" w:hAnsi="方正小标宋_GBK" w:cs="方正小标宋_GBK" w:hint="eastAsia"/>
          <w:sz w:val="44"/>
          <w:szCs w:val="44"/>
        </w:rPr>
        <w:t>202</w:t>
      </w:r>
      <w:r w:rsidR="00A23B39" w:rsidRPr="00A23B39">
        <w:rPr>
          <w:rFonts w:ascii="方正小标宋简体" w:eastAsia="方正小标宋简体" w:hAnsi="方正小标宋_GBK" w:cs="方正小标宋_GBK" w:hint="eastAsia"/>
          <w:sz w:val="44"/>
          <w:szCs w:val="44"/>
        </w:rPr>
        <w:t>1</w:t>
      </w:r>
      <w:r w:rsidRPr="00A23B39">
        <w:rPr>
          <w:rFonts w:ascii="方正小标宋简体" w:eastAsia="方正小标宋简体" w:hAnsi="方正小标宋_GBK" w:cs="方正小标宋_GBK" w:hint="eastAsia"/>
          <w:sz w:val="44"/>
          <w:szCs w:val="44"/>
        </w:rPr>
        <w:t>年</w:t>
      </w:r>
    </w:p>
    <w:p w:rsidR="007E314A" w:rsidRPr="00A23B39" w:rsidRDefault="00756C8D">
      <w:pPr>
        <w:spacing w:line="600" w:lineRule="exact"/>
        <w:jc w:val="center"/>
        <w:rPr>
          <w:rFonts w:ascii="方正小标宋简体" w:eastAsia="方正小标宋简体" w:hAnsi="方正小标宋_GBK" w:cs="方正小标宋_GBK" w:hint="eastAsia"/>
          <w:sz w:val="44"/>
          <w:szCs w:val="44"/>
        </w:rPr>
      </w:pPr>
      <w:r w:rsidRPr="00A23B39">
        <w:rPr>
          <w:rFonts w:ascii="方正小标宋简体" w:eastAsia="方正小标宋简体" w:hAnsi="方正小标宋_GBK" w:cs="方正小标宋_GBK" w:hint="eastAsia"/>
          <w:sz w:val="44"/>
          <w:szCs w:val="44"/>
        </w:rPr>
        <w:t>政府信息公开工作年度报告</w:t>
      </w:r>
    </w:p>
    <w:bookmarkEnd w:id="0"/>
    <w:p w:rsidR="007E314A" w:rsidRDefault="007E314A">
      <w:pPr>
        <w:spacing w:line="600" w:lineRule="exact"/>
        <w:jc w:val="center"/>
        <w:rPr>
          <w:rFonts w:ascii="方正小标宋_GBK" w:eastAsia="方正小标宋_GBK" w:hAnsi="方正小标宋_GBK" w:cs="方正小标宋_GBK"/>
          <w:sz w:val="44"/>
          <w:szCs w:val="44"/>
        </w:rPr>
      </w:pPr>
    </w:p>
    <w:p w:rsidR="007E314A" w:rsidRDefault="007E314A"/>
    <w:p w:rsidR="007E314A" w:rsidRDefault="00756C8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本报告依据《中华人民共和国政府信息公开条例》（国务院令第</w:t>
      </w:r>
      <w:r>
        <w:rPr>
          <w:rFonts w:ascii="Times New Roman" w:eastAsia="仿宋_GB2312" w:hAnsi="Times New Roman" w:cs="Times New Roman"/>
          <w:sz w:val="32"/>
          <w:szCs w:val="32"/>
        </w:rPr>
        <w:t>711</w:t>
      </w:r>
      <w:r>
        <w:rPr>
          <w:rFonts w:ascii="Times New Roman" w:eastAsia="仿宋_GB2312" w:hAnsi="Times New Roman" w:cs="Times New Roman"/>
          <w:sz w:val="32"/>
          <w:szCs w:val="32"/>
        </w:rPr>
        <w:t>号，以下简称新《条例》）和《国务院办公厅政府信息与政务公开办公室关于政府信息公开工作年度报告有关事项的通知》（国办公开办函〔</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号）要求，由</w:t>
      </w:r>
      <w:r>
        <w:rPr>
          <w:rFonts w:ascii="Times New Roman" w:eastAsia="仿宋_GB2312" w:hAnsi="Times New Roman" w:cs="Times New Roman"/>
          <w:sz w:val="32"/>
          <w:szCs w:val="32"/>
        </w:rPr>
        <w:t>赣州经开区机关事务管理中心</w:t>
      </w:r>
      <w:r>
        <w:rPr>
          <w:rFonts w:ascii="Times New Roman" w:eastAsia="仿宋_GB2312" w:hAnsi="Times New Roman" w:cs="Times New Roman"/>
          <w:sz w:val="32"/>
          <w:szCs w:val="32"/>
        </w:rPr>
        <w:t>结合有关统计数据编制。本年度报告中所列数据的统计期限自</w:t>
      </w:r>
      <w:r>
        <w:rPr>
          <w:rFonts w:ascii="Times New Roman" w:eastAsia="仿宋_GB2312" w:hAnsi="Times New Roman" w:cs="Times New Roman"/>
          <w:sz w:val="32"/>
          <w:szCs w:val="32"/>
        </w:rPr>
        <w:t>202</w:t>
      </w:r>
      <w:r w:rsidR="00A23B39">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日起至</w:t>
      </w:r>
      <w:r>
        <w:rPr>
          <w:rFonts w:ascii="Times New Roman" w:eastAsia="仿宋_GB2312" w:hAnsi="Times New Roman" w:cs="Times New Roman"/>
          <w:sz w:val="32"/>
          <w:szCs w:val="32"/>
        </w:rPr>
        <w:t>202</w:t>
      </w:r>
      <w:r w:rsidR="00A23B39">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日止。全文包括总体情况、主动公开政府信息情况、收到和处理政府信息公开申请情况、政府信息公开行政复议行政诉讼情况、存在的主要问题及改进情况、其他需要报告的事项。本年度报告的电子版可以从</w:t>
      </w:r>
      <w:r>
        <w:rPr>
          <w:rFonts w:ascii="Times New Roman" w:eastAsia="仿宋_GB2312" w:hAnsi="Times New Roman" w:cs="Times New Roman"/>
          <w:sz w:val="32"/>
          <w:szCs w:val="32"/>
        </w:rPr>
        <w:t>赣州经济技术</w:t>
      </w:r>
      <w:r>
        <w:rPr>
          <w:rFonts w:ascii="Times New Roman" w:eastAsia="仿宋_GB2312" w:hAnsi="Times New Roman" w:cs="Times New Roman"/>
          <w:sz w:val="32"/>
          <w:szCs w:val="32"/>
        </w:rPr>
        <w:t>开发区</w:t>
      </w:r>
      <w:r>
        <w:rPr>
          <w:rFonts w:ascii="Times New Roman" w:eastAsia="仿宋_GB2312" w:hAnsi="Times New Roman" w:cs="Times New Roman"/>
          <w:sz w:val="32"/>
          <w:szCs w:val="32"/>
        </w:rPr>
        <w:t>政府网站</w:t>
      </w:r>
      <w:r w:rsidR="00A23B39" w:rsidRPr="00A23B39">
        <w:rPr>
          <w:rFonts w:ascii="Times New Roman" w:eastAsia="仿宋_GB2312" w:hAnsi="Times New Roman" w:cs="Times New Roman"/>
          <w:sz w:val="32"/>
          <w:szCs w:val="32"/>
        </w:rPr>
        <w:t>http://gzjkq.ganzhou.gov.cn/jkqxxgk/c110055/list.shtml</w:t>
      </w:r>
      <w:r>
        <w:rPr>
          <w:rFonts w:ascii="Times New Roman" w:eastAsia="仿宋_GB2312" w:hAnsi="Times New Roman" w:cs="Times New Roman"/>
          <w:sz w:val="32"/>
          <w:szCs w:val="32"/>
        </w:rPr>
        <w:t>）下载。如对本报告有任何疑问，请与</w:t>
      </w:r>
      <w:r>
        <w:rPr>
          <w:rFonts w:ascii="Times New Roman" w:eastAsia="仿宋_GB2312" w:hAnsi="Times New Roman" w:cs="Times New Roman"/>
          <w:sz w:val="32"/>
          <w:szCs w:val="32"/>
        </w:rPr>
        <w:t>赣州经开区机关事务管理中心</w:t>
      </w:r>
      <w:r>
        <w:rPr>
          <w:rFonts w:ascii="Times New Roman" w:eastAsia="仿宋_GB2312" w:hAnsi="Times New Roman" w:cs="Times New Roman"/>
          <w:sz w:val="32"/>
          <w:szCs w:val="32"/>
        </w:rPr>
        <w:t>联系（地址：</w:t>
      </w:r>
      <w:r>
        <w:rPr>
          <w:rFonts w:ascii="Times New Roman" w:eastAsia="仿宋_GB2312" w:hAnsi="Times New Roman" w:cs="Times New Roman"/>
          <w:sz w:val="32"/>
          <w:szCs w:val="32"/>
        </w:rPr>
        <w:t>赣州经开区华坚南路</w:t>
      </w:r>
      <w:r>
        <w:rPr>
          <w:rFonts w:ascii="Times New Roman" w:eastAsia="仿宋_GB2312" w:hAnsi="Times New Roman" w:cs="Times New Roman"/>
          <w:sz w:val="32"/>
          <w:szCs w:val="32"/>
        </w:rPr>
        <w:t>69</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，电话：</w:t>
      </w:r>
      <w:r>
        <w:rPr>
          <w:rFonts w:ascii="Times New Roman" w:eastAsia="仿宋_GB2312" w:hAnsi="Times New Roman" w:cs="Times New Roman"/>
          <w:sz w:val="32"/>
          <w:szCs w:val="32"/>
        </w:rPr>
        <w:t>8197569</w:t>
      </w:r>
      <w:r>
        <w:rPr>
          <w:rFonts w:ascii="Times New Roman" w:eastAsia="仿宋_GB2312" w:hAnsi="Times New Roman" w:cs="Times New Roman"/>
          <w:sz w:val="32"/>
          <w:szCs w:val="32"/>
        </w:rPr>
        <w:t>，邮编：</w:t>
      </w:r>
      <w:r>
        <w:rPr>
          <w:rFonts w:ascii="Times New Roman" w:eastAsia="仿宋_GB2312" w:hAnsi="Times New Roman" w:cs="Times New Roman"/>
          <w:sz w:val="32"/>
          <w:szCs w:val="32"/>
        </w:rPr>
        <w:t>341000</w:t>
      </w:r>
      <w:r>
        <w:rPr>
          <w:rFonts w:ascii="Times New Roman" w:eastAsia="仿宋_GB2312" w:hAnsi="Times New Roman" w:cs="Times New Roman"/>
          <w:sz w:val="32"/>
          <w:szCs w:val="32"/>
        </w:rPr>
        <w:t>）。</w:t>
      </w:r>
    </w:p>
    <w:p w:rsidR="007E314A" w:rsidRDefault="00756C8D">
      <w:pPr>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总体情况</w:t>
      </w:r>
    </w:p>
    <w:p w:rsidR="007E314A" w:rsidRDefault="00756C8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sidR="00A23B39">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年我中心坚持以习近</w:t>
      </w:r>
      <w:r>
        <w:rPr>
          <w:rFonts w:ascii="Times New Roman" w:eastAsia="仿宋_GB2312" w:hAnsi="Times New Roman" w:cs="Times New Roman"/>
          <w:sz w:val="32"/>
          <w:szCs w:val="32"/>
        </w:rPr>
        <w:t>平新时代中国特色社会主义思想为指导，深入贯彻党的十九大和十九届二中、三中、四中、五</w:t>
      </w:r>
      <w:r>
        <w:rPr>
          <w:rFonts w:ascii="Times New Roman" w:eastAsia="仿宋_GB2312" w:hAnsi="Times New Roman" w:cs="Times New Roman"/>
          <w:sz w:val="32"/>
          <w:szCs w:val="32"/>
        </w:rPr>
        <w:lastRenderedPageBreak/>
        <w:t>中</w:t>
      </w:r>
      <w:r w:rsidR="00A23B39">
        <w:rPr>
          <w:rFonts w:ascii="Times New Roman" w:eastAsia="仿宋_GB2312" w:hAnsi="Times New Roman" w:cs="Times New Roman" w:hint="eastAsia"/>
          <w:sz w:val="32"/>
          <w:szCs w:val="32"/>
        </w:rPr>
        <w:t>、六中</w:t>
      </w:r>
      <w:r>
        <w:rPr>
          <w:rFonts w:ascii="Times New Roman" w:eastAsia="仿宋_GB2312" w:hAnsi="Times New Roman" w:cs="Times New Roman"/>
          <w:sz w:val="32"/>
          <w:szCs w:val="32"/>
        </w:rPr>
        <w:t>全会精神，严格落实《国务院办公厅印发〈关于全面推进政务公开工作的意见〉实施细则的通知》（国办发〔</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号）和《国务院办公厅关于印发</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年政务公开工作要点的通知》（国办发〔</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号）的要求。紧紧围绕上级中心工作及社会群众关注关切，着力提升政府信息公开质量，推进拓宽政府信息公开渠道，不断增强政府信息公开实效。</w:t>
      </w:r>
    </w:p>
    <w:p w:rsidR="007E314A" w:rsidRDefault="00756C8D">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（一）组织领导情况</w:t>
      </w:r>
    </w:p>
    <w:p w:rsidR="007E314A" w:rsidRDefault="00756C8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成立了以主要领导为组长，分管领导为副组长，中心相关人员为成员的“政府信息公开与信息化报送工作领导小组”。领导小组下设办公室，分管领导兼任办公室主任，具体负责政务公开与信息报送等工作。切实做到领导、机构、人员“三到位”，为政府信息公开工作长期有效的开展提供了有力的组织保障。</w:t>
      </w:r>
    </w:p>
    <w:p w:rsidR="007E314A" w:rsidRDefault="00756C8D">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（二）建立健全工作制度情况</w:t>
      </w:r>
    </w:p>
    <w:p w:rsidR="007E314A" w:rsidRDefault="00756C8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制定了</w:t>
      </w:r>
      <w:r>
        <w:rPr>
          <w:rFonts w:ascii="Times New Roman" w:eastAsia="仿宋_GB2312" w:hAnsi="Times New Roman" w:cs="Times New Roman" w:hint="eastAsia"/>
          <w:sz w:val="32"/>
          <w:szCs w:val="32"/>
        </w:rPr>
        <w:t>202</w:t>
      </w:r>
      <w:r w:rsidR="00A23B39">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年度工作要点，进一步明确了政府信息公开目标、要求、责任、审核把关、保密等制度，认真贯彻执行《赣州经济技术开发区门户网站信息发布管理办法》（赣经开办字</w:t>
      </w:r>
      <w:r>
        <w:rPr>
          <w:rFonts w:ascii="Times New Roman" w:eastAsia="仿宋_GB2312" w:hAnsi="Times New Roman" w:cs="Times New Roman" w:hint="eastAsia"/>
          <w:sz w:val="32"/>
          <w:szCs w:val="32"/>
        </w:rPr>
        <w:t>[2015]168</w:t>
      </w:r>
      <w:r>
        <w:rPr>
          <w:rFonts w:ascii="Times New Roman" w:eastAsia="仿宋_GB2312" w:hAnsi="Times New Roman" w:cs="Times New Roman" w:hint="eastAsia"/>
          <w:sz w:val="32"/>
          <w:szCs w:val="32"/>
        </w:rPr>
        <w:t>号）。</w:t>
      </w:r>
    </w:p>
    <w:p w:rsidR="007E314A" w:rsidRDefault="00756C8D">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（三）制定和落实相关配</w:t>
      </w:r>
      <w:r>
        <w:rPr>
          <w:rFonts w:ascii="楷体_GB2312" w:eastAsia="楷体_GB2312" w:hAnsi="楷体_GB2312" w:cs="楷体_GB2312" w:hint="eastAsia"/>
          <w:b/>
          <w:bCs/>
          <w:sz w:val="32"/>
          <w:szCs w:val="32"/>
        </w:rPr>
        <w:t>套措施情况</w:t>
      </w:r>
    </w:p>
    <w:p w:rsidR="007E314A" w:rsidRDefault="00756C8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一是进一步完善政府信息公开工作机制。在实际工作中，</w:t>
      </w:r>
      <w:r>
        <w:rPr>
          <w:rFonts w:ascii="Times New Roman" w:eastAsia="仿宋_GB2312" w:hAnsi="Times New Roman" w:cs="Times New Roman" w:hint="eastAsia"/>
          <w:sz w:val="32"/>
          <w:szCs w:val="32"/>
        </w:rPr>
        <w:lastRenderedPageBreak/>
        <w:t>进一步强化“主要领导亲自抓、分管领导具体抓”的工作机制，将责任明确到人，二是突出工作重点。在政府信息公开推进过程中务求实效，紧紧围绕中心工作，突出重点、创新形式，及时准确发布工作信息，不断提高政府信息公开工作水平。</w:t>
      </w:r>
    </w:p>
    <w:p w:rsidR="007E314A" w:rsidRDefault="00756C8D">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（四）政府网站主动公开政府信息情况</w:t>
      </w:r>
    </w:p>
    <w:p w:rsidR="007E314A" w:rsidRDefault="00756C8D">
      <w:pPr>
        <w:ind w:firstLineChars="300" w:firstLine="9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w:t>
      </w:r>
      <w:r w:rsidR="00A23B39">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年，我中心主动公开政务信息</w:t>
      </w:r>
      <w:r w:rsidR="00A23B39">
        <w:rPr>
          <w:rFonts w:ascii="Times New Roman" w:eastAsia="仿宋_GB2312" w:hAnsi="Times New Roman" w:cs="Times New Roman" w:hint="eastAsia"/>
          <w:sz w:val="32"/>
          <w:szCs w:val="32"/>
        </w:rPr>
        <w:t>56</w:t>
      </w:r>
      <w:r>
        <w:rPr>
          <w:rFonts w:ascii="Times New Roman" w:eastAsia="仿宋_GB2312" w:hAnsi="Times New Roman" w:cs="Times New Roman" w:hint="eastAsia"/>
          <w:sz w:val="32"/>
          <w:szCs w:val="32"/>
        </w:rPr>
        <w:t>篇。</w:t>
      </w:r>
    </w:p>
    <w:p w:rsidR="007E314A" w:rsidRDefault="00756C8D">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（五）主动公开政府信息的主要类别</w:t>
      </w:r>
    </w:p>
    <w:p w:rsidR="007E314A" w:rsidRDefault="00756C8D">
      <w:pPr>
        <w:ind w:firstLineChars="300" w:firstLine="9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我中心在主动公开的政府信息中以信息发布为主。</w:t>
      </w:r>
    </w:p>
    <w:p w:rsidR="007E314A" w:rsidRDefault="00756C8D">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（六）信息公开形式</w:t>
      </w:r>
    </w:p>
    <w:p w:rsidR="007E314A" w:rsidRDefault="00756C8D">
      <w:pPr>
        <w:ind w:firstLineChars="200" w:firstLine="640"/>
      </w:pPr>
      <w:r>
        <w:rPr>
          <w:rFonts w:ascii="Times New Roman" w:eastAsia="仿宋_GB2312" w:hAnsi="Times New Roman" w:cs="Times New Roman" w:hint="eastAsia"/>
          <w:sz w:val="32"/>
          <w:szCs w:val="32"/>
        </w:rPr>
        <w:t>截至目前，我中心主要通过在赣州经济技术开发区政府门户网</w:t>
      </w:r>
      <w:r>
        <w:rPr>
          <w:rFonts w:ascii="Times New Roman" w:eastAsia="仿宋_GB2312" w:hAnsi="Times New Roman" w:cs="Times New Roman" w:hint="eastAsia"/>
          <w:sz w:val="32"/>
          <w:szCs w:val="32"/>
        </w:rPr>
        <w:t>站上开设政府信息公开专栏予以公开。</w:t>
      </w:r>
    </w:p>
    <w:p w:rsidR="007E314A" w:rsidRDefault="00756C8D">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w:t>
      </w:r>
      <w:r>
        <w:rPr>
          <w:rFonts w:ascii="黑体" w:eastAsia="黑体" w:hAnsi="黑体" w:cs="黑体" w:hint="eastAsia"/>
          <w:bCs/>
          <w:sz w:val="32"/>
          <w:szCs w:val="32"/>
        </w:rPr>
        <w:t>主动公开政府信息情况</w:t>
      </w: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460"/>
        <w:gridCol w:w="2025"/>
        <w:gridCol w:w="2295"/>
      </w:tblGrid>
      <w:tr w:rsidR="007E314A">
        <w:tc>
          <w:tcPr>
            <w:tcW w:w="8484" w:type="dxa"/>
            <w:gridSpan w:val="4"/>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第二十条第（一）项</w:t>
            </w:r>
          </w:p>
        </w:tc>
      </w:tr>
      <w:tr w:rsidR="007E314A">
        <w:tc>
          <w:tcPr>
            <w:tcW w:w="1704"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信息内容</w:t>
            </w:r>
          </w:p>
        </w:tc>
        <w:tc>
          <w:tcPr>
            <w:tcW w:w="2460"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本年新制作数量</w:t>
            </w:r>
          </w:p>
        </w:tc>
        <w:tc>
          <w:tcPr>
            <w:tcW w:w="2025"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本年新公开数量</w:t>
            </w:r>
          </w:p>
        </w:tc>
        <w:tc>
          <w:tcPr>
            <w:tcW w:w="2295"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对外公开总数量</w:t>
            </w:r>
          </w:p>
        </w:tc>
      </w:tr>
      <w:tr w:rsidR="007E314A">
        <w:tc>
          <w:tcPr>
            <w:tcW w:w="1704" w:type="dxa"/>
            <w:shd w:val="clear" w:color="auto" w:fill="auto"/>
            <w:vAlign w:val="center"/>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规</w:t>
            </w:r>
            <w:r>
              <w:rPr>
                <w:rFonts w:ascii="仿宋" w:eastAsia="仿宋" w:hAnsi="仿宋" w:cs="仿宋" w:hint="eastAsia"/>
                <w:sz w:val="24"/>
              </w:rPr>
              <w:t xml:space="preserve">    </w:t>
            </w:r>
            <w:r>
              <w:rPr>
                <w:rFonts w:ascii="仿宋" w:eastAsia="仿宋" w:hAnsi="仿宋" w:cs="仿宋" w:hint="eastAsia"/>
                <w:sz w:val="24"/>
              </w:rPr>
              <w:t>章</w:t>
            </w:r>
          </w:p>
        </w:tc>
        <w:tc>
          <w:tcPr>
            <w:tcW w:w="2460" w:type="dxa"/>
            <w:shd w:val="clear" w:color="auto" w:fill="auto"/>
          </w:tcPr>
          <w:p w:rsidR="007E314A" w:rsidRDefault="00756C8D">
            <w:pPr>
              <w:spacing w:line="560" w:lineRule="exact"/>
              <w:jc w:val="center"/>
              <w:rPr>
                <w:rFonts w:ascii="仿宋" w:eastAsia="仿宋" w:hAnsi="仿宋" w:cs="仿宋"/>
                <w:szCs w:val="21"/>
              </w:rPr>
            </w:pPr>
            <w:r>
              <w:rPr>
                <w:rFonts w:ascii="仿宋" w:eastAsia="仿宋" w:hAnsi="仿宋" w:cs="仿宋" w:hint="eastAsia"/>
                <w:szCs w:val="21"/>
              </w:rPr>
              <w:t>0</w:t>
            </w:r>
          </w:p>
        </w:tc>
        <w:tc>
          <w:tcPr>
            <w:tcW w:w="2025" w:type="dxa"/>
            <w:shd w:val="clear" w:color="auto" w:fill="auto"/>
          </w:tcPr>
          <w:p w:rsidR="007E314A" w:rsidRDefault="00756C8D">
            <w:pPr>
              <w:spacing w:line="560" w:lineRule="exact"/>
              <w:jc w:val="center"/>
              <w:rPr>
                <w:rFonts w:ascii="仿宋" w:eastAsia="仿宋" w:hAnsi="仿宋" w:cs="仿宋"/>
                <w:szCs w:val="21"/>
              </w:rPr>
            </w:pPr>
            <w:r>
              <w:rPr>
                <w:rFonts w:ascii="仿宋" w:eastAsia="仿宋" w:hAnsi="仿宋" w:cs="仿宋" w:hint="eastAsia"/>
                <w:szCs w:val="21"/>
              </w:rPr>
              <w:t>2</w:t>
            </w:r>
          </w:p>
        </w:tc>
        <w:tc>
          <w:tcPr>
            <w:tcW w:w="2295" w:type="dxa"/>
            <w:shd w:val="clear" w:color="auto" w:fill="auto"/>
          </w:tcPr>
          <w:p w:rsidR="007E314A" w:rsidRDefault="00756C8D">
            <w:pPr>
              <w:spacing w:line="560" w:lineRule="exact"/>
              <w:jc w:val="center"/>
              <w:rPr>
                <w:rFonts w:ascii="仿宋" w:eastAsia="仿宋" w:hAnsi="仿宋" w:cs="仿宋"/>
                <w:szCs w:val="21"/>
              </w:rPr>
            </w:pPr>
            <w:r>
              <w:rPr>
                <w:rFonts w:ascii="仿宋" w:eastAsia="仿宋" w:hAnsi="仿宋" w:cs="仿宋" w:hint="eastAsia"/>
                <w:szCs w:val="21"/>
              </w:rPr>
              <w:t>2</w:t>
            </w:r>
          </w:p>
        </w:tc>
      </w:tr>
      <w:tr w:rsidR="007E314A">
        <w:tc>
          <w:tcPr>
            <w:tcW w:w="1704"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规范性文件</w:t>
            </w:r>
          </w:p>
        </w:tc>
        <w:tc>
          <w:tcPr>
            <w:tcW w:w="2460" w:type="dxa"/>
            <w:shd w:val="clear" w:color="auto" w:fill="auto"/>
          </w:tcPr>
          <w:p w:rsidR="007E314A" w:rsidRDefault="00756C8D">
            <w:pPr>
              <w:spacing w:line="560" w:lineRule="exact"/>
              <w:jc w:val="center"/>
              <w:rPr>
                <w:rFonts w:ascii="仿宋" w:eastAsia="仿宋" w:hAnsi="仿宋" w:cs="仿宋"/>
                <w:szCs w:val="21"/>
              </w:rPr>
            </w:pPr>
            <w:r>
              <w:rPr>
                <w:rFonts w:ascii="仿宋" w:eastAsia="仿宋" w:hAnsi="仿宋" w:cs="仿宋" w:hint="eastAsia"/>
                <w:szCs w:val="21"/>
              </w:rPr>
              <w:t>0</w:t>
            </w:r>
          </w:p>
        </w:tc>
        <w:tc>
          <w:tcPr>
            <w:tcW w:w="2025" w:type="dxa"/>
            <w:shd w:val="clear" w:color="auto" w:fill="auto"/>
          </w:tcPr>
          <w:p w:rsidR="007E314A" w:rsidRDefault="00756C8D">
            <w:pPr>
              <w:spacing w:line="560" w:lineRule="exact"/>
              <w:jc w:val="center"/>
              <w:rPr>
                <w:rFonts w:ascii="仿宋" w:eastAsia="仿宋" w:hAnsi="仿宋" w:cs="仿宋"/>
                <w:szCs w:val="21"/>
              </w:rPr>
            </w:pPr>
            <w:r>
              <w:rPr>
                <w:rFonts w:ascii="仿宋" w:eastAsia="仿宋" w:hAnsi="仿宋" w:cs="仿宋" w:hint="eastAsia"/>
                <w:szCs w:val="21"/>
              </w:rPr>
              <w:t>2</w:t>
            </w:r>
          </w:p>
        </w:tc>
        <w:tc>
          <w:tcPr>
            <w:tcW w:w="2295" w:type="dxa"/>
            <w:shd w:val="clear" w:color="auto" w:fill="auto"/>
          </w:tcPr>
          <w:p w:rsidR="007E314A" w:rsidRDefault="00756C8D">
            <w:pPr>
              <w:spacing w:line="560" w:lineRule="exact"/>
              <w:jc w:val="center"/>
              <w:rPr>
                <w:rFonts w:ascii="仿宋" w:eastAsia="仿宋" w:hAnsi="仿宋" w:cs="仿宋"/>
                <w:szCs w:val="21"/>
              </w:rPr>
            </w:pPr>
            <w:r>
              <w:rPr>
                <w:rFonts w:ascii="仿宋" w:eastAsia="仿宋" w:hAnsi="仿宋" w:cs="仿宋" w:hint="eastAsia"/>
                <w:szCs w:val="21"/>
              </w:rPr>
              <w:t>2</w:t>
            </w:r>
          </w:p>
        </w:tc>
      </w:tr>
      <w:tr w:rsidR="007E314A">
        <w:tc>
          <w:tcPr>
            <w:tcW w:w="8484" w:type="dxa"/>
            <w:gridSpan w:val="4"/>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第二十条第（五）项</w:t>
            </w:r>
          </w:p>
        </w:tc>
      </w:tr>
      <w:tr w:rsidR="007E314A">
        <w:tc>
          <w:tcPr>
            <w:tcW w:w="1704"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信息内容</w:t>
            </w:r>
          </w:p>
        </w:tc>
        <w:tc>
          <w:tcPr>
            <w:tcW w:w="2460"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上一年项目数量</w:t>
            </w:r>
          </w:p>
        </w:tc>
        <w:tc>
          <w:tcPr>
            <w:tcW w:w="2025"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本年增</w:t>
            </w:r>
            <w:r>
              <w:rPr>
                <w:rFonts w:ascii="仿宋" w:eastAsia="仿宋" w:hAnsi="仿宋" w:cs="仿宋" w:hint="eastAsia"/>
                <w:sz w:val="24"/>
              </w:rPr>
              <w:t>/</w:t>
            </w:r>
            <w:r>
              <w:rPr>
                <w:rFonts w:ascii="仿宋" w:eastAsia="仿宋" w:hAnsi="仿宋" w:cs="仿宋" w:hint="eastAsia"/>
                <w:sz w:val="24"/>
              </w:rPr>
              <w:t>减</w:t>
            </w:r>
          </w:p>
        </w:tc>
        <w:tc>
          <w:tcPr>
            <w:tcW w:w="2295"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处理决定数量</w:t>
            </w:r>
          </w:p>
        </w:tc>
      </w:tr>
      <w:tr w:rsidR="007E314A">
        <w:tc>
          <w:tcPr>
            <w:tcW w:w="1704"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行政许可</w:t>
            </w:r>
          </w:p>
        </w:tc>
        <w:tc>
          <w:tcPr>
            <w:tcW w:w="2460" w:type="dxa"/>
            <w:shd w:val="clear" w:color="auto" w:fill="auto"/>
          </w:tcPr>
          <w:p w:rsidR="007E314A" w:rsidRDefault="00756C8D">
            <w:pPr>
              <w:spacing w:line="560" w:lineRule="exact"/>
              <w:jc w:val="center"/>
              <w:rPr>
                <w:rFonts w:ascii="仿宋" w:eastAsia="仿宋" w:hAnsi="仿宋" w:cs="仿宋"/>
                <w:color w:val="FF0000"/>
                <w:szCs w:val="21"/>
              </w:rPr>
            </w:pPr>
            <w:r>
              <w:rPr>
                <w:rFonts w:ascii="仿宋" w:eastAsia="仿宋" w:hAnsi="仿宋" w:cs="仿宋" w:hint="eastAsia"/>
                <w:szCs w:val="21"/>
              </w:rPr>
              <w:t>无</w:t>
            </w:r>
          </w:p>
        </w:tc>
        <w:tc>
          <w:tcPr>
            <w:tcW w:w="2025" w:type="dxa"/>
            <w:shd w:val="clear" w:color="auto" w:fill="auto"/>
          </w:tcPr>
          <w:p w:rsidR="007E314A" w:rsidRDefault="007E314A">
            <w:pPr>
              <w:spacing w:line="560" w:lineRule="exact"/>
              <w:jc w:val="center"/>
              <w:rPr>
                <w:rFonts w:ascii="仿宋" w:eastAsia="仿宋" w:hAnsi="仿宋" w:cs="仿宋"/>
                <w:color w:val="FF0000"/>
                <w:szCs w:val="21"/>
              </w:rPr>
            </w:pPr>
          </w:p>
        </w:tc>
        <w:tc>
          <w:tcPr>
            <w:tcW w:w="2295" w:type="dxa"/>
            <w:shd w:val="clear" w:color="auto" w:fill="auto"/>
          </w:tcPr>
          <w:p w:rsidR="007E314A" w:rsidRDefault="00756C8D">
            <w:pPr>
              <w:spacing w:line="560" w:lineRule="exact"/>
              <w:jc w:val="center"/>
              <w:rPr>
                <w:rFonts w:ascii="仿宋" w:eastAsia="仿宋" w:hAnsi="仿宋" w:cs="仿宋"/>
                <w:color w:val="FF0000"/>
                <w:szCs w:val="21"/>
              </w:rPr>
            </w:pPr>
            <w:r>
              <w:rPr>
                <w:rFonts w:ascii="仿宋" w:eastAsia="仿宋" w:hAnsi="仿宋" w:cs="仿宋" w:hint="eastAsia"/>
                <w:szCs w:val="21"/>
              </w:rPr>
              <w:t>0</w:t>
            </w:r>
          </w:p>
        </w:tc>
      </w:tr>
      <w:tr w:rsidR="007E314A">
        <w:tc>
          <w:tcPr>
            <w:tcW w:w="1704"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其他对外管理服务事项</w:t>
            </w:r>
          </w:p>
        </w:tc>
        <w:tc>
          <w:tcPr>
            <w:tcW w:w="2460" w:type="dxa"/>
            <w:shd w:val="clear" w:color="auto" w:fill="auto"/>
          </w:tcPr>
          <w:p w:rsidR="007E314A" w:rsidRDefault="00756C8D">
            <w:pPr>
              <w:spacing w:line="560" w:lineRule="exact"/>
              <w:jc w:val="center"/>
              <w:rPr>
                <w:rFonts w:ascii="仿宋" w:eastAsia="仿宋" w:hAnsi="仿宋" w:cs="仿宋"/>
                <w:color w:val="FF0000"/>
                <w:szCs w:val="21"/>
              </w:rPr>
            </w:pPr>
            <w:r>
              <w:rPr>
                <w:rFonts w:ascii="仿宋" w:eastAsia="仿宋" w:hAnsi="仿宋" w:cs="仿宋" w:hint="eastAsia"/>
                <w:szCs w:val="21"/>
              </w:rPr>
              <w:t>2</w:t>
            </w:r>
          </w:p>
        </w:tc>
        <w:tc>
          <w:tcPr>
            <w:tcW w:w="2025" w:type="dxa"/>
            <w:shd w:val="clear" w:color="auto" w:fill="auto"/>
          </w:tcPr>
          <w:p w:rsidR="007E314A" w:rsidRDefault="00756C8D">
            <w:pPr>
              <w:spacing w:line="560" w:lineRule="exact"/>
              <w:jc w:val="center"/>
              <w:rPr>
                <w:rFonts w:ascii="仿宋" w:eastAsia="仿宋" w:hAnsi="仿宋" w:cs="仿宋"/>
                <w:szCs w:val="21"/>
              </w:rPr>
            </w:pPr>
            <w:r>
              <w:rPr>
                <w:rFonts w:ascii="仿宋" w:eastAsia="仿宋" w:hAnsi="仿宋" w:cs="仿宋" w:hint="eastAsia"/>
                <w:szCs w:val="21"/>
              </w:rPr>
              <w:t>0</w:t>
            </w:r>
          </w:p>
        </w:tc>
        <w:tc>
          <w:tcPr>
            <w:tcW w:w="2295" w:type="dxa"/>
            <w:shd w:val="clear" w:color="auto" w:fill="auto"/>
          </w:tcPr>
          <w:p w:rsidR="007E314A" w:rsidRDefault="00756C8D">
            <w:pPr>
              <w:spacing w:line="560" w:lineRule="exact"/>
              <w:jc w:val="center"/>
              <w:rPr>
                <w:rFonts w:ascii="仿宋" w:eastAsia="仿宋" w:hAnsi="仿宋" w:cs="仿宋"/>
                <w:szCs w:val="21"/>
              </w:rPr>
            </w:pPr>
            <w:r>
              <w:rPr>
                <w:rFonts w:ascii="仿宋" w:eastAsia="仿宋" w:hAnsi="仿宋" w:cs="仿宋" w:hint="eastAsia"/>
                <w:szCs w:val="21"/>
              </w:rPr>
              <w:t>0</w:t>
            </w:r>
          </w:p>
        </w:tc>
      </w:tr>
      <w:tr w:rsidR="007E314A">
        <w:tc>
          <w:tcPr>
            <w:tcW w:w="8484" w:type="dxa"/>
            <w:gridSpan w:val="4"/>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lastRenderedPageBreak/>
              <w:t>第二十条第（六）项</w:t>
            </w:r>
          </w:p>
        </w:tc>
      </w:tr>
      <w:tr w:rsidR="007E314A">
        <w:tc>
          <w:tcPr>
            <w:tcW w:w="1704"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信息内容</w:t>
            </w:r>
          </w:p>
        </w:tc>
        <w:tc>
          <w:tcPr>
            <w:tcW w:w="2460"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上一年项目数量</w:t>
            </w:r>
          </w:p>
        </w:tc>
        <w:tc>
          <w:tcPr>
            <w:tcW w:w="2025"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本年增</w:t>
            </w:r>
            <w:r>
              <w:rPr>
                <w:rFonts w:ascii="仿宋" w:eastAsia="仿宋" w:hAnsi="仿宋" w:cs="仿宋" w:hint="eastAsia"/>
                <w:sz w:val="24"/>
              </w:rPr>
              <w:t>/</w:t>
            </w:r>
            <w:r>
              <w:rPr>
                <w:rFonts w:ascii="仿宋" w:eastAsia="仿宋" w:hAnsi="仿宋" w:cs="仿宋" w:hint="eastAsia"/>
                <w:sz w:val="24"/>
              </w:rPr>
              <w:t>减</w:t>
            </w:r>
          </w:p>
        </w:tc>
        <w:tc>
          <w:tcPr>
            <w:tcW w:w="2295"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处理决定数量</w:t>
            </w:r>
          </w:p>
        </w:tc>
      </w:tr>
      <w:tr w:rsidR="007E314A">
        <w:tc>
          <w:tcPr>
            <w:tcW w:w="1704"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行政处罚</w:t>
            </w:r>
          </w:p>
        </w:tc>
        <w:tc>
          <w:tcPr>
            <w:tcW w:w="2460" w:type="dxa"/>
            <w:shd w:val="clear" w:color="auto" w:fill="auto"/>
          </w:tcPr>
          <w:p w:rsidR="007E314A" w:rsidRDefault="00756C8D">
            <w:pPr>
              <w:spacing w:line="560" w:lineRule="exact"/>
              <w:jc w:val="center"/>
              <w:rPr>
                <w:rFonts w:ascii="仿宋" w:eastAsia="仿宋" w:hAnsi="仿宋" w:cs="仿宋"/>
                <w:szCs w:val="21"/>
              </w:rPr>
            </w:pPr>
            <w:r>
              <w:rPr>
                <w:rFonts w:ascii="仿宋" w:eastAsia="仿宋" w:hAnsi="仿宋" w:cs="仿宋" w:hint="eastAsia"/>
                <w:szCs w:val="21"/>
              </w:rPr>
              <w:t>无</w:t>
            </w:r>
          </w:p>
        </w:tc>
        <w:tc>
          <w:tcPr>
            <w:tcW w:w="2025" w:type="dxa"/>
            <w:shd w:val="clear" w:color="auto" w:fill="auto"/>
          </w:tcPr>
          <w:p w:rsidR="007E314A" w:rsidRDefault="007E314A">
            <w:pPr>
              <w:spacing w:line="560" w:lineRule="exact"/>
              <w:jc w:val="center"/>
              <w:rPr>
                <w:rFonts w:ascii="仿宋" w:eastAsia="仿宋" w:hAnsi="仿宋" w:cs="仿宋"/>
                <w:szCs w:val="21"/>
              </w:rPr>
            </w:pPr>
          </w:p>
        </w:tc>
        <w:tc>
          <w:tcPr>
            <w:tcW w:w="2295" w:type="dxa"/>
            <w:shd w:val="clear" w:color="auto" w:fill="auto"/>
          </w:tcPr>
          <w:p w:rsidR="007E314A" w:rsidRDefault="007E314A">
            <w:pPr>
              <w:spacing w:line="560" w:lineRule="exact"/>
              <w:jc w:val="left"/>
              <w:rPr>
                <w:rFonts w:ascii="仿宋" w:eastAsia="仿宋" w:hAnsi="仿宋" w:cs="仿宋"/>
                <w:color w:val="FF0000"/>
                <w:szCs w:val="21"/>
              </w:rPr>
            </w:pPr>
          </w:p>
        </w:tc>
      </w:tr>
      <w:tr w:rsidR="007E314A">
        <w:tc>
          <w:tcPr>
            <w:tcW w:w="1704"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行政强制</w:t>
            </w:r>
          </w:p>
        </w:tc>
        <w:tc>
          <w:tcPr>
            <w:tcW w:w="2460" w:type="dxa"/>
            <w:shd w:val="clear" w:color="auto" w:fill="auto"/>
          </w:tcPr>
          <w:p w:rsidR="007E314A" w:rsidRDefault="00756C8D">
            <w:pPr>
              <w:spacing w:line="560" w:lineRule="exact"/>
              <w:jc w:val="center"/>
              <w:rPr>
                <w:rFonts w:ascii="仿宋" w:eastAsia="仿宋" w:hAnsi="仿宋" w:cs="仿宋"/>
                <w:szCs w:val="21"/>
              </w:rPr>
            </w:pPr>
            <w:r>
              <w:rPr>
                <w:rFonts w:ascii="仿宋" w:eastAsia="仿宋" w:hAnsi="仿宋" w:cs="仿宋" w:hint="eastAsia"/>
                <w:szCs w:val="21"/>
              </w:rPr>
              <w:t>无</w:t>
            </w:r>
          </w:p>
        </w:tc>
        <w:tc>
          <w:tcPr>
            <w:tcW w:w="2025" w:type="dxa"/>
            <w:shd w:val="clear" w:color="auto" w:fill="auto"/>
          </w:tcPr>
          <w:p w:rsidR="007E314A" w:rsidRDefault="007E314A">
            <w:pPr>
              <w:spacing w:line="560" w:lineRule="exact"/>
              <w:jc w:val="center"/>
              <w:rPr>
                <w:rFonts w:ascii="仿宋" w:eastAsia="仿宋" w:hAnsi="仿宋" w:cs="仿宋"/>
                <w:szCs w:val="21"/>
              </w:rPr>
            </w:pPr>
          </w:p>
        </w:tc>
        <w:tc>
          <w:tcPr>
            <w:tcW w:w="2295" w:type="dxa"/>
            <w:shd w:val="clear" w:color="auto" w:fill="auto"/>
          </w:tcPr>
          <w:p w:rsidR="007E314A" w:rsidRDefault="007E314A">
            <w:pPr>
              <w:spacing w:line="560" w:lineRule="exact"/>
              <w:jc w:val="left"/>
              <w:rPr>
                <w:rFonts w:ascii="仿宋" w:eastAsia="仿宋" w:hAnsi="仿宋" w:cs="仿宋"/>
                <w:color w:val="FF0000"/>
                <w:szCs w:val="21"/>
              </w:rPr>
            </w:pPr>
          </w:p>
        </w:tc>
      </w:tr>
      <w:tr w:rsidR="007E314A">
        <w:tc>
          <w:tcPr>
            <w:tcW w:w="8484" w:type="dxa"/>
            <w:gridSpan w:val="4"/>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第二十条第（八）项</w:t>
            </w:r>
          </w:p>
        </w:tc>
      </w:tr>
      <w:tr w:rsidR="007E314A">
        <w:tc>
          <w:tcPr>
            <w:tcW w:w="1704"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信息内容</w:t>
            </w:r>
          </w:p>
        </w:tc>
        <w:tc>
          <w:tcPr>
            <w:tcW w:w="2460"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上一年项目数量</w:t>
            </w:r>
          </w:p>
        </w:tc>
        <w:tc>
          <w:tcPr>
            <w:tcW w:w="4320" w:type="dxa"/>
            <w:gridSpan w:val="2"/>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本年增</w:t>
            </w:r>
            <w:r>
              <w:rPr>
                <w:rFonts w:ascii="仿宋" w:eastAsia="仿宋" w:hAnsi="仿宋" w:cs="仿宋" w:hint="eastAsia"/>
                <w:sz w:val="24"/>
              </w:rPr>
              <w:t>/</w:t>
            </w:r>
            <w:r>
              <w:rPr>
                <w:rFonts w:ascii="仿宋" w:eastAsia="仿宋" w:hAnsi="仿宋" w:cs="仿宋" w:hint="eastAsia"/>
                <w:sz w:val="24"/>
              </w:rPr>
              <w:t>减</w:t>
            </w:r>
          </w:p>
        </w:tc>
      </w:tr>
      <w:tr w:rsidR="007E314A">
        <w:tc>
          <w:tcPr>
            <w:tcW w:w="1704"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行政事业性收费</w:t>
            </w:r>
          </w:p>
        </w:tc>
        <w:tc>
          <w:tcPr>
            <w:tcW w:w="2460" w:type="dxa"/>
            <w:shd w:val="clear" w:color="auto" w:fill="auto"/>
          </w:tcPr>
          <w:p w:rsidR="007E314A" w:rsidRDefault="00756C8D">
            <w:pPr>
              <w:spacing w:line="560" w:lineRule="exact"/>
              <w:jc w:val="center"/>
              <w:rPr>
                <w:rFonts w:ascii="仿宋" w:eastAsia="仿宋" w:hAnsi="仿宋" w:cs="仿宋"/>
                <w:color w:val="FF0000"/>
                <w:szCs w:val="21"/>
              </w:rPr>
            </w:pPr>
            <w:r>
              <w:rPr>
                <w:rFonts w:ascii="仿宋" w:eastAsia="仿宋" w:hAnsi="仿宋" w:cs="仿宋" w:hint="eastAsia"/>
                <w:szCs w:val="21"/>
              </w:rPr>
              <w:t>无</w:t>
            </w:r>
          </w:p>
        </w:tc>
        <w:tc>
          <w:tcPr>
            <w:tcW w:w="4320" w:type="dxa"/>
            <w:gridSpan w:val="2"/>
            <w:shd w:val="clear" w:color="auto" w:fill="auto"/>
          </w:tcPr>
          <w:p w:rsidR="007E314A" w:rsidRDefault="007E314A">
            <w:pPr>
              <w:spacing w:line="560" w:lineRule="exact"/>
              <w:jc w:val="left"/>
              <w:rPr>
                <w:rFonts w:ascii="仿宋" w:eastAsia="仿宋" w:hAnsi="仿宋" w:cs="仿宋"/>
                <w:color w:val="FF0000"/>
                <w:szCs w:val="21"/>
              </w:rPr>
            </w:pPr>
          </w:p>
        </w:tc>
      </w:tr>
      <w:tr w:rsidR="007E314A">
        <w:tc>
          <w:tcPr>
            <w:tcW w:w="8484" w:type="dxa"/>
            <w:gridSpan w:val="4"/>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第二十条第（九）项</w:t>
            </w:r>
          </w:p>
        </w:tc>
      </w:tr>
      <w:tr w:rsidR="007E314A">
        <w:tc>
          <w:tcPr>
            <w:tcW w:w="1704"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信息内容</w:t>
            </w:r>
          </w:p>
        </w:tc>
        <w:tc>
          <w:tcPr>
            <w:tcW w:w="2460"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采购项目数量</w:t>
            </w:r>
          </w:p>
        </w:tc>
        <w:tc>
          <w:tcPr>
            <w:tcW w:w="4320" w:type="dxa"/>
            <w:gridSpan w:val="2"/>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采购总金额</w:t>
            </w:r>
          </w:p>
        </w:tc>
      </w:tr>
      <w:tr w:rsidR="007E314A">
        <w:tc>
          <w:tcPr>
            <w:tcW w:w="1704"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政府集中采购</w:t>
            </w:r>
          </w:p>
        </w:tc>
        <w:tc>
          <w:tcPr>
            <w:tcW w:w="2460" w:type="dxa"/>
            <w:shd w:val="clear" w:color="auto" w:fill="auto"/>
          </w:tcPr>
          <w:p w:rsidR="007E314A" w:rsidRDefault="00756C8D">
            <w:pPr>
              <w:spacing w:line="560" w:lineRule="exact"/>
              <w:jc w:val="center"/>
              <w:rPr>
                <w:rFonts w:ascii="仿宋" w:eastAsia="仿宋" w:hAnsi="仿宋" w:cs="仿宋"/>
                <w:color w:val="FF0000"/>
                <w:szCs w:val="21"/>
              </w:rPr>
            </w:pPr>
            <w:r>
              <w:rPr>
                <w:rFonts w:ascii="仿宋" w:eastAsia="仿宋" w:hAnsi="仿宋" w:cs="仿宋" w:hint="eastAsia"/>
                <w:szCs w:val="21"/>
              </w:rPr>
              <w:t>无</w:t>
            </w:r>
          </w:p>
        </w:tc>
        <w:tc>
          <w:tcPr>
            <w:tcW w:w="4320" w:type="dxa"/>
            <w:gridSpan w:val="2"/>
            <w:shd w:val="clear" w:color="auto" w:fill="auto"/>
          </w:tcPr>
          <w:p w:rsidR="007E314A" w:rsidRDefault="007E314A">
            <w:pPr>
              <w:spacing w:line="560" w:lineRule="exact"/>
              <w:jc w:val="left"/>
              <w:rPr>
                <w:rFonts w:ascii="仿宋" w:eastAsia="仿宋" w:hAnsi="仿宋" w:cs="仿宋"/>
                <w:color w:val="FF0000"/>
                <w:szCs w:val="21"/>
              </w:rPr>
            </w:pPr>
          </w:p>
        </w:tc>
      </w:tr>
    </w:tbl>
    <w:p w:rsidR="007E314A" w:rsidRDefault="007E314A">
      <w:pPr>
        <w:spacing w:line="560" w:lineRule="exact"/>
        <w:rPr>
          <w:rFonts w:ascii="仿宋_GB2312" w:eastAsia="仿宋_GB2312" w:hAnsi="仿宋" w:cs="仿宋"/>
          <w:b/>
          <w:sz w:val="32"/>
          <w:szCs w:val="32"/>
        </w:rPr>
      </w:pPr>
    </w:p>
    <w:p w:rsidR="007E314A" w:rsidRDefault="00756C8D">
      <w:pPr>
        <w:spacing w:line="560" w:lineRule="exact"/>
        <w:rPr>
          <w:rFonts w:ascii="黑体" w:eastAsia="黑体" w:hAnsi="黑体" w:cs="黑体"/>
          <w:bCs/>
          <w:sz w:val="32"/>
          <w:szCs w:val="32"/>
        </w:rPr>
      </w:pPr>
      <w:r>
        <w:rPr>
          <w:rFonts w:ascii="黑体" w:eastAsia="黑体" w:hAnsi="黑体" w:cs="黑体" w:hint="eastAsia"/>
          <w:bCs/>
          <w:sz w:val="32"/>
          <w:szCs w:val="32"/>
        </w:rPr>
        <w:t>三、</w:t>
      </w:r>
      <w:r>
        <w:rPr>
          <w:rFonts w:ascii="黑体" w:eastAsia="黑体" w:hAnsi="黑体" w:cs="黑体" w:hint="eastAsia"/>
          <w:bCs/>
          <w:sz w:val="32"/>
          <w:szCs w:val="32"/>
        </w:rPr>
        <w:t>收到和处理政府信息公开申请情况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18"/>
        <w:gridCol w:w="855"/>
        <w:gridCol w:w="2089"/>
        <w:gridCol w:w="814"/>
        <w:gridCol w:w="756"/>
        <w:gridCol w:w="756"/>
        <w:gridCol w:w="815"/>
        <w:gridCol w:w="976"/>
        <w:gridCol w:w="713"/>
        <w:gridCol w:w="679"/>
      </w:tblGrid>
      <w:tr w:rsidR="007E314A">
        <w:trPr>
          <w:jc w:val="center"/>
        </w:trPr>
        <w:tc>
          <w:tcPr>
            <w:tcW w:w="3562" w:type="dxa"/>
            <w:gridSpan w:val="3"/>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ascii="宋体" w:hAnsi="宋体" w:cs="宋体" w:hint="eastAsia"/>
                <w:kern w:val="0"/>
                <w:sz w:val="20"/>
                <w:szCs w:val="20"/>
              </w:rPr>
              <w:t>（本列数据</w:t>
            </w:r>
            <w:r>
              <w:rPr>
                <w:rFonts w:ascii="宋体" w:hAnsi="宋体" w:cs="宋体" w:hint="eastAsia"/>
                <w:kern w:val="0"/>
                <w:sz w:val="20"/>
                <w:szCs w:val="20"/>
              </w:rPr>
              <w:t>的勾稽关系为：第一项加第二项之和，等于第三项加第四项之和）</w:t>
            </w:r>
          </w:p>
        </w:tc>
        <w:tc>
          <w:tcPr>
            <w:tcW w:w="5509" w:type="dxa"/>
            <w:gridSpan w:val="7"/>
            <w:tcBorders>
              <w:top w:val="single" w:sz="8" w:space="0" w:color="auto"/>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ascii="宋体" w:hAnsi="宋体" w:cs="宋体" w:hint="eastAsia"/>
                <w:kern w:val="0"/>
                <w:sz w:val="20"/>
                <w:szCs w:val="20"/>
              </w:rPr>
              <w:t>申请人情况</w:t>
            </w:r>
          </w:p>
        </w:tc>
      </w:tr>
      <w:tr w:rsidR="007E314A">
        <w:trPr>
          <w:jc w:val="center"/>
        </w:trPr>
        <w:tc>
          <w:tcPr>
            <w:tcW w:w="3562" w:type="dxa"/>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814" w:type="dxa"/>
            <w:vMerge w:val="restart"/>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ascii="宋体" w:hAnsi="宋体" w:cs="宋体" w:hint="eastAsia"/>
                <w:kern w:val="0"/>
                <w:sz w:val="20"/>
                <w:szCs w:val="20"/>
              </w:rPr>
              <w:t>自然人</w:t>
            </w:r>
          </w:p>
        </w:tc>
        <w:tc>
          <w:tcPr>
            <w:tcW w:w="4016"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ascii="宋体" w:hAnsi="宋体" w:cs="宋体" w:hint="eastAsia"/>
                <w:kern w:val="0"/>
                <w:sz w:val="20"/>
                <w:szCs w:val="20"/>
              </w:rPr>
              <w:t>法人或其他组织</w:t>
            </w:r>
          </w:p>
        </w:tc>
        <w:tc>
          <w:tcPr>
            <w:tcW w:w="679"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ascii="宋体" w:hAnsi="宋体" w:cs="宋体" w:hint="eastAsia"/>
                <w:kern w:val="0"/>
                <w:sz w:val="20"/>
                <w:szCs w:val="20"/>
              </w:rPr>
              <w:t>总计</w:t>
            </w:r>
          </w:p>
        </w:tc>
      </w:tr>
      <w:tr w:rsidR="007E314A">
        <w:trPr>
          <w:jc w:val="center"/>
        </w:trPr>
        <w:tc>
          <w:tcPr>
            <w:tcW w:w="3562" w:type="dxa"/>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814" w:type="dxa"/>
            <w:vMerge/>
            <w:tcBorders>
              <w:top w:val="nil"/>
              <w:left w:val="nil"/>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ascii="宋体" w:hAnsi="宋体" w:cs="宋体" w:hint="eastAsia"/>
                <w:kern w:val="0"/>
                <w:sz w:val="20"/>
                <w:szCs w:val="20"/>
              </w:rPr>
              <w:t>商业企业</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ascii="宋体" w:hAnsi="宋体" w:cs="宋体" w:hint="eastAsia"/>
                <w:kern w:val="0"/>
                <w:sz w:val="20"/>
                <w:szCs w:val="20"/>
              </w:rPr>
              <w:t>科研机构</w:t>
            </w:r>
          </w:p>
        </w:tc>
        <w:tc>
          <w:tcPr>
            <w:tcW w:w="815" w:type="dxa"/>
            <w:tcBorders>
              <w:top w:val="single" w:sz="8" w:space="0" w:color="auto"/>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ascii="宋体" w:hAnsi="宋体" w:cs="宋体" w:hint="eastAsia"/>
                <w:kern w:val="0"/>
                <w:sz w:val="20"/>
                <w:szCs w:val="20"/>
              </w:rPr>
              <w:t>社会公益组织</w:t>
            </w:r>
          </w:p>
        </w:tc>
        <w:tc>
          <w:tcPr>
            <w:tcW w:w="976" w:type="dxa"/>
            <w:tcBorders>
              <w:top w:val="single" w:sz="8" w:space="0" w:color="auto"/>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ascii="宋体" w:hAnsi="宋体" w:cs="宋体" w:hint="eastAsia"/>
                <w:kern w:val="0"/>
                <w:sz w:val="20"/>
                <w:szCs w:val="20"/>
              </w:rPr>
              <w:t>法律服务机构</w:t>
            </w:r>
          </w:p>
        </w:tc>
        <w:tc>
          <w:tcPr>
            <w:tcW w:w="713" w:type="dxa"/>
            <w:tcBorders>
              <w:top w:val="single" w:sz="8" w:space="0" w:color="auto"/>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ascii="宋体" w:hAnsi="宋体" w:cs="宋体" w:hint="eastAsia"/>
                <w:kern w:val="0"/>
                <w:sz w:val="20"/>
                <w:szCs w:val="20"/>
              </w:rPr>
              <w:t>其他</w:t>
            </w:r>
          </w:p>
        </w:tc>
        <w:tc>
          <w:tcPr>
            <w:tcW w:w="679" w:type="dxa"/>
            <w:vMerge/>
            <w:tcBorders>
              <w:top w:val="single" w:sz="8" w:space="0" w:color="auto"/>
              <w:left w:val="nil"/>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r>
      <w:tr w:rsidR="007E314A">
        <w:trPr>
          <w:jc w:val="center"/>
        </w:trPr>
        <w:tc>
          <w:tcPr>
            <w:tcW w:w="3562"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ascii="宋体" w:hAnsi="宋体" w:cs="宋体" w:hint="eastAsia"/>
                <w:kern w:val="0"/>
                <w:sz w:val="20"/>
                <w:szCs w:val="20"/>
              </w:rPr>
              <w:t>一、本年新收政府信息公开申请数量</w:t>
            </w:r>
          </w:p>
        </w:tc>
        <w:tc>
          <w:tcPr>
            <w:tcW w:w="814"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hint="eastAsia"/>
              </w:rPr>
              <w:t>0</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hint="eastAsia"/>
              </w:rPr>
              <w:t>0</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t>0</w:t>
            </w:r>
          </w:p>
        </w:tc>
        <w:tc>
          <w:tcPr>
            <w:tcW w:w="815"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t>0</w:t>
            </w:r>
          </w:p>
        </w:tc>
        <w:tc>
          <w:tcPr>
            <w:tcW w:w="97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hint="eastAsia"/>
                <w:kern w:val="0"/>
                <w:sz w:val="20"/>
                <w:szCs w:val="20"/>
              </w:rPr>
              <w:t>0</w:t>
            </w:r>
          </w:p>
        </w:tc>
      </w:tr>
      <w:tr w:rsidR="007E314A">
        <w:trPr>
          <w:jc w:val="center"/>
        </w:trPr>
        <w:tc>
          <w:tcPr>
            <w:tcW w:w="3562"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ascii="宋体" w:hAnsi="宋体" w:cs="宋体" w:hint="eastAsia"/>
                <w:kern w:val="0"/>
                <w:sz w:val="20"/>
                <w:szCs w:val="20"/>
              </w:rPr>
              <w:t>二、上年结转政府信息公开申请数量</w:t>
            </w:r>
          </w:p>
        </w:tc>
        <w:tc>
          <w:tcPr>
            <w:tcW w:w="814"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815"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97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r>
      <w:tr w:rsidR="007E314A">
        <w:trPr>
          <w:jc w:val="center"/>
        </w:trPr>
        <w:tc>
          <w:tcPr>
            <w:tcW w:w="618"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ascii="宋体" w:hAnsi="宋体" w:cs="宋体" w:hint="eastAsia"/>
                <w:kern w:val="0"/>
                <w:sz w:val="20"/>
                <w:szCs w:val="20"/>
              </w:rPr>
              <w:t>三、本年</w:t>
            </w:r>
            <w:r>
              <w:rPr>
                <w:rFonts w:ascii="宋体" w:hAnsi="宋体" w:cs="宋体" w:hint="eastAsia"/>
                <w:kern w:val="0"/>
                <w:sz w:val="20"/>
                <w:szCs w:val="20"/>
              </w:rPr>
              <w:lastRenderedPageBreak/>
              <w:t>度办理结果</w:t>
            </w:r>
          </w:p>
        </w:tc>
        <w:tc>
          <w:tcPr>
            <w:tcW w:w="2944"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left"/>
              <w:rPr>
                <w:rFonts w:cs="Times New Roman"/>
              </w:rPr>
            </w:pPr>
            <w:r>
              <w:rPr>
                <w:rFonts w:ascii="楷体" w:eastAsia="楷体" w:hAnsi="楷体" w:cs="楷体" w:hint="eastAsia"/>
                <w:kern w:val="0"/>
                <w:sz w:val="20"/>
                <w:szCs w:val="20"/>
              </w:rPr>
              <w:lastRenderedPageBreak/>
              <w:t>（一）予以公开</w:t>
            </w:r>
          </w:p>
        </w:tc>
        <w:tc>
          <w:tcPr>
            <w:tcW w:w="8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cs="Times New Roman" w:hint="eastAsia"/>
                <w:kern w:val="0"/>
                <w:sz w:val="20"/>
                <w:szCs w:val="20"/>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cs="Times New Roman" w:hint="eastAsia"/>
                <w:kern w:val="0"/>
                <w:sz w:val="20"/>
                <w:szCs w:val="20"/>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hint="eastAsia"/>
                <w:kern w:val="0"/>
                <w:sz w:val="20"/>
                <w:szCs w:val="20"/>
              </w:rPr>
              <w:t>0</w:t>
            </w:r>
          </w:p>
        </w:tc>
      </w:tr>
      <w:tr w:rsidR="007E314A">
        <w:trPr>
          <w:jc w:val="center"/>
        </w:trPr>
        <w:tc>
          <w:tcPr>
            <w:tcW w:w="61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2944"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ascii="楷体" w:eastAsia="楷体" w:hAnsi="楷体" w:cs="楷体" w:hint="eastAsia"/>
                <w:kern w:val="0"/>
                <w:sz w:val="20"/>
                <w:szCs w:val="20"/>
              </w:rPr>
              <w:t>（二）部分公开（区分处理的，</w:t>
            </w:r>
            <w:r>
              <w:rPr>
                <w:rFonts w:ascii="楷体" w:eastAsia="楷体" w:hAnsi="楷体" w:cs="楷体" w:hint="eastAsia"/>
                <w:kern w:val="0"/>
                <w:sz w:val="20"/>
                <w:szCs w:val="20"/>
              </w:rPr>
              <w:lastRenderedPageBreak/>
              <w:t>只计这一情形，不计其他情形）</w:t>
            </w:r>
          </w:p>
        </w:tc>
        <w:tc>
          <w:tcPr>
            <w:tcW w:w="8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hint="eastAsia"/>
                <w:kern w:val="0"/>
                <w:sz w:val="20"/>
                <w:szCs w:val="20"/>
              </w:rPr>
              <w:lastRenderedPageBreak/>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cs="Times New Roman" w:hint="eastAsia"/>
                <w:kern w:val="0"/>
                <w:sz w:val="20"/>
                <w:szCs w:val="20"/>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cs="Times New Roman" w:hint="eastAsia"/>
                <w:kern w:val="0"/>
                <w:sz w:val="20"/>
                <w:szCs w:val="20"/>
              </w:rPr>
              <w:t>0</w:t>
            </w:r>
          </w:p>
        </w:tc>
      </w:tr>
      <w:tr w:rsidR="007E314A">
        <w:trPr>
          <w:jc w:val="center"/>
        </w:trPr>
        <w:tc>
          <w:tcPr>
            <w:tcW w:w="61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855"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ascii="楷体" w:eastAsia="楷体" w:hAnsi="楷体" w:cs="楷体" w:hint="eastAsia"/>
                <w:kern w:val="0"/>
                <w:sz w:val="20"/>
                <w:szCs w:val="20"/>
              </w:rPr>
              <w:t>（三）不予公开</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rPr>
                <w:rFonts w:cs="Times New Roman"/>
              </w:rPr>
            </w:pPr>
            <w:r>
              <w:rPr>
                <w:rFonts w:ascii="楷体" w:eastAsia="楷体" w:hAnsi="楷体" w:cs="楷体"/>
                <w:kern w:val="0"/>
                <w:sz w:val="20"/>
                <w:szCs w:val="20"/>
              </w:rPr>
              <w:t>1.</w:t>
            </w:r>
            <w:r>
              <w:rPr>
                <w:rFonts w:ascii="楷体" w:eastAsia="楷体" w:hAnsi="楷体" w:cs="楷体" w:hint="eastAsia"/>
                <w:kern w:val="0"/>
                <w:sz w:val="20"/>
                <w:szCs w:val="20"/>
              </w:rPr>
              <w:t>属于国家秘密</w:t>
            </w:r>
          </w:p>
        </w:tc>
        <w:tc>
          <w:tcPr>
            <w:tcW w:w="8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r>
      <w:tr w:rsidR="007E314A">
        <w:trPr>
          <w:jc w:val="center"/>
        </w:trPr>
        <w:tc>
          <w:tcPr>
            <w:tcW w:w="61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855"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rPr>
                <w:rFonts w:cs="Times New Roman"/>
              </w:rPr>
            </w:pPr>
            <w:r>
              <w:rPr>
                <w:rFonts w:ascii="楷体" w:eastAsia="楷体" w:hAnsi="楷体" w:cs="楷体"/>
                <w:kern w:val="0"/>
                <w:sz w:val="20"/>
                <w:szCs w:val="20"/>
              </w:rPr>
              <w:t>2.</w:t>
            </w:r>
            <w:r>
              <w:rPr>
                <w:rFonts w:ascii="楷体" w:eastAsia="楷体" w:hAnsi="楷体" w:cs="楷体" w:hint="eastAsia"/>
                <w:kern w:val="0"/>
                <w:sz w:val="20"/>
                <w:szCs w:val="20"/>
              </w:rPr>
              <w:t>其他法律行政法规禁止公开</w:t>
            </w:r>
          </w:p>
        </w:tc>
        <w:tc>
          <w:tcPr>
            <w:tcW w:w="8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r>
      <w:tr w:rsidR="007E314A">
        <w:trPr>
          <w:jc w:val="center"/>
        </w:trPr>
        <w:tc>
          <w:tcPr>
            <w:tcW w:w="61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855"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rPr>
                <w:rFonts w:cs="Times New Roman"/>
              </w:rPr>
            </w:pPr>
            <w:r>
              <w:rPr>
                <w:rFonts w:ascii="楷体" w:eastAsia="楷体" w:hAnsi="楷体" w:cs="楷体"/>
                <w:kern w:val="0"/>
                <w:sz w:val="20"/>
                <w:szCs w:val="20"/>
              </w:rPr>
              <w:t>3.</w:t>
            </w:r>
            <w:r>
              <w:rPr>
                <w:rFonts w:ascii="楷体" w:eastAsia="楷体" w:hAnsi="楷体" w:cs="楷体" w:hint="eastAsia"/>
                <w:kern w:val="0"/>
                <w:sz w:val="20"/>
                <w:szCs w:val="20"/>
              </w:rPr>
              <w:t>危及“三安全一稳定”</w:t>
            </w:r>
          </w:p>
        </w:tc>
        <w:tc>
          <w:tcPr>
            <w:tcW w:w="8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r>
      <w:tr w:rsidR="007E314A">
        <w:trPr>
          <w:jc w:val="center"/>
        </w:trPr>
        <w:tc>
          <w:tcPr>
            <w:tcW w:w="61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855"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rPr>
                <w:rFonts w:cs="Times New Roman"/>
              </w:rPr>
            </w:pPr>
            <w:r>
              <w:rPr>
                <w:rFonts w:ascii="楷体" w:eastAsia="楷体" w:hAnsi="楷体" w:cs="楷体"/>
                <w:kern w:val="0"/>
                <w:sz w:val="20"/>
                <w:szCs w:val="20"/>
              </w:rPr>
              <w:t>4.</w:t>
            </w:r>
            <w:r>
              <w:rPr>
                <w:rFonts w:ascii="楷体" w:eastAsia="楷体" w:hAnsi="楷体" w:cs="楷体" w:hint="eastAsia"/>
                <w:kern w:val="0"/>
                <w:sz w:val="20"/>
                <w:szCs w:val="20"/>
              </w:rPr>
              <w:t>保护第三方合法权益</w:t>
            </w:r>
          </w:p>
        </w:tc>
        <w:tc>
          <w:tcPr>
            <w:tcW w:w="8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r>
      <w:tr w:rsidR="007E314A">
        <w:trPr>
          <w:jc w:val="center"/>
        </w:trPr>
        <w:tc>
          <w:tcPr>
            <w:tcW w:w="61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855"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rPr>
                <w:rFonts w:cs="Times New Roman"/>
              </w:rPr>
            </w:pPr>
            <w:r>
              <w:rPr>
                <w:rFonts w:ascii="楷体" w:eastAsia="楷体" w:hAnsi="楷体" w:cs="楷体"/>
                <w:kern w:val="0"/>
                <w:sz w:val="20"/>
                <w:szCs w:val="20"/>
              </w:rPr>
              <w:t>5.</w:t>
            </w:r>
            <w:r>
              <w:rPr>
                <w:rFonts w:ascii="楷体" w:eastAsia="楷体" w:hAnsi="楷体" w:cs="楷体" w:hint="eastAsia"/>
                <w:kern w:val="0"/>
                <w:sz w:val="20"/>
                <w:szCs w:val="20"/>
              </w:rPr>
              <w:t>属于三类内部事务信息</w:t>
            </w:r>
          </w:p>
        </w:tc>
        <w:tc>
          <w:tcPr>
            <w:tcW w:w="8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r>
      <w:tr w:rsidR="007E314A">
        <w:trPr>
          <w:jc w:val="center"/>
        </w:trPr>
        <w:tc>
          <w:tcPr>
            <w:tcW w:w="61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855"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rPr>
                <w:rFonts w:cs="Times New Roman"/>
              </w:rPr>
            </w:pPr>
            <w:r>
              <w:rPr>
                <w:rFonts w:ascii="楷体" w:eastAsia="楷体" w:hAnsi="楷体" w:cs="楷体"/>
                <w:kern w:val="0"/>
                <w:sz w:val="20"/>
                <w:szCs w:val="20"/>
              </w:rPr>
              <w:t>6.</w:t>
            </w:r>
            <w:r>
              <w:rPr>
                <w:rFonts w:ascii="楷体" w:eastAsia="楷体" w:hAnsi="楷体" w:cs="楷体" w:hint="eastAsia"/>
                <w:kern w:val="0"/>
                <w:sz w:val="20"/>
                <w:szCs w:val="20"/>
              </w:rPr>
              <w:t>属于四类过程性信息</w:t>
            </w:r>
          </w:p>
        </w:tc>
        <w:tc>
          <w:tcPr>
            <w:tcW w:w="8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r>
      <w:tr w:rsidR="007E314A">
        <w:trPr>
          <w:jc w:val="center"/>
        </w:trPr>
        <w:tc>
          <w:tcPr>
            <w:tcW w:w="61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855" w:type="dxa"/>
            <w:vMerge/>
            <w:tcBorders>
              <w:top w:val="single" w:sz="8" w:space="0" w:color="auto"/>
              <w:left w:val="nil"/>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2089" w:type="dxa"/>
            <w:tcBorders>
              <w:top w:val="single" w:sz="8" w:space="0" w:color="auto"/>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rPr>
                <w:rFonts w:cs="Times New Roman"/>
              </w:rPr>
            </w:pPr>
            <w:r>
              <w:rPr>
                <w:rFonts w:ascii="楷体" w:eastAsia="楷体" w:hAnsi="楷体" w:cs="楷体"/>
                <w:kern w:val="0"/>
                <w:sz w:val="20"/>
                <w:szCs w:val="20"/>
              </w:rPr>
              <w:t>7.</w:t>
            </w:r>
            <w:r>
              <w:rPr>
                <w:rFonts w:ascii="楷体" w:eastAsia="楷体" w:hAnsi="楷体" w:cs="楷体" w:hint="eastAsia"/>
                <w:kern w:val="0"/>
                <w:sz w:val="20"/>
                <w:szCs w:val="20"/>
              </w:rPr>
              <w:t>属于行政执法案卷</w:t>
            </w:r>
          </w:p>
        </w:tc>
        <w:tc>
          <w:tcPr>
            <w:tcW w:w="814" w:type="dxa"/>
            <w:tcBorders>
              <w:top w:val="single" w:sz="8" w:space="0" w:color="auto"/>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single" w:sz="8" w:space="0" w:color="auto"/>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single" w:sz="8" w:space="0" w:color="auto"/>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815" w:type="dxa"/>
            <w:tcBorders>
              <w:top w:val="single" w:sz="8" w:space="0" w:color="auto"/>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976" w:type="dxa"/>
            <w:tcBorders>
              <w:top w:val="single" w:sz="8" w:space="0" w:color="auto"/>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single" w:sz="8" w:space="0" w:color="auto"/>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single" w:sz="8" w:space="0" w:color="auto"/>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r>
      <w:tr w:rsidR="007E314A">
        <w:trPr>
          <w:jc w:val="center"/>
        </w:trPr>
        <w:tc>
          <w:tcPr>
            <w:tcW w:w="618" w:type="dxa"/>
            <w:vMerge/>
            <w:tcBorders>
              <w:top w:val="nil"/>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2089" w:type="dxa"/>
            <w:tcBorders>
              <w:top w:val="single" w:sz="8" w:space="0" w:color="auto"/>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rPr>
                <w:rFonts w:cs="Times New Roman"/>
              </w:rPr>
            </w:pPr>
            <w:r>
              <w:rPr>
                <w:rFonts w:ascii="楷体" w:eastAsia="楷体" w:hAnsi="楷体" w:cs="楷体"/>
                <w:kern w:val="0"/>
                <w:sz w:val="20"/>
                <w:szCs w:val="20"/>
              </w:rPr>
              <w:t>8.</w:t>
            </w:r>
            <w:r>
              <w:rPr>
                <w:rFonts w:ascii="楷体" w:eastAsia="楷体" w:hAnsi="楷体" w:cs="楷体" w:hint="eastAsia"/>
                <w:kern w:val="0"/>
                <w:sz w:val="20"/>
                <w:szCs w:val="20"/>
              </w:rPr>
              <w:t>属于行政查询事项</w:t>
            </w:r>
          </w:p>
        </w:tc>
        <w:tc>
          <w:tcPr>
            <w:tcW w:w="814" w:type="dxa"/>
            <w:tcBorders>
              <w:top w:val="single" w:sz="8" w:space="0" w:color="auto"/>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single" w:sz="8" w:space="0" w:color="auto"/>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single" w:sz="8" w:space="0" w:color="auto"/>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815" w:type="dxa"/>
            <w:tcBorders>
              <w:top w:val="single" w:sz="8" w:space="0" w:color="auto"/>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976" w:type="dxa"/>
            <w:tcBorders>
              <w:top w:val="single" w:sz="8" w:space="0" w:color="auto"/>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single" w:sz="8" w:space="0" w:color="auto"/>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single" w:sz="8" w:space="0" w:color="auto"/>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r>
      <w:tr w:rsidR="007E314A">
        <w:trPr>
          <w:jc w:val="center"/>
        </w:trPr>
        <w:tc>
          <w:tcPr>
            <w:tcW w:w="618" w:type="dxa"/>
            <w:vMerge/>
            <w:tcBorders>
              <w:top w:val="nil"/>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855" w:type="dxa"/>
            <w:vMerge w:val="restart"/>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ascii="楷体" w:eastAsia="楷体" w:hAnsi="楷体" w:cs="楷体" w:hint="eastAsia"/>
                <w:kern w:val="0"/>
                <w:sz w:val="20"/>
                <w:szCs w:val="20"/>
              </w:rPr>
              <w:t>（四）无法提供</w:t>
            </w:r>
          </w:p>
        </w:tc>
        <w:tc>
          <w:tcPr>
            <w:tcW w:w="2089"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rPr>
                <w:rFonts w:cs="Times New Roman"/>
              </w:rPr>
            </w:pPr>
            <w:r>
              <w:rPr>
                <w:rFonts w:ascii="楷体" w:eastAsia="楷体" w:hAnsi="楷体" w:cs="楷体"/>
                <w:kern w:val="0"/>
                <w:sz w:val="20"/>
                <w:szCs w:val="20"/>
              </w:rPr>
              <w:t>1.</w:t>
            </w:r>
            <w:r>
              <w:rPr>
                <w:rFonts w:ascii="楷体" w:eastAsia="楷体" w:hAnsi="楷体" w:cs="楷体" w:hint="eastAsia"/>
                <w:kern w:val="0"/>
                <w:sz w:val="20"/>
                <w:szCs w:val="20"/>
              </w:rPr>
              <w:t>本机关不掌握相关政府信息</w:t>
            </w:r>
          </w:p>
        </w:tc>
        <w:tc>
          <w:tcPr>
            <w:tcW w:w="814"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hint="eastAsia"/>
                <w:kern w:val="0"/>
                <w:sz w:val="20"/>
                <w:szCs w:val="20"/>
              </w:rPr>
              <w:t>0</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815"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97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hint="eastAsia"/>
                <w:kern w:val="0"/>
                <w:sz w:val="20"/>
                <w:szCs w:val="20"/>
              </w:rPr>
              <w:t>0</w:t>
            </w:r>
          </w:p>
        </w:tc>
      </w:tr>
      <w:tr w:rsidR="007E314A">
        <w:trPr>
          <w:jc w:val="center"/>
        </w:trPr>
        <w:tc>
          <w:tcPr>
            <w:tcW w:w="618" w:type="dxa"/>
            <w:vMerge/>
            <w:tcBorders>
              <w:top w:val="nil"/>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2089"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rPr>
                <w:rFonts w:cs="Times New Roman"/>
              </w:rPr>
            </w:pPr>
            <w:r>
              <w:rPr>
                <w:rFonts w:ascii="楷体" w:eastAsia="楷体" w:hAnsi="楷体" w:cs="楷体"/>
                <w:kern w:val="0"/>
                <w:sz w:val="20"/>
                <w:szCs w:val="20"/>
              </w:rPr>
              <w:t>2.</w:t>
            </w:r>
            <w:r>
              <w:rPr>
                <w:rFonts w:ascii="楷体" w:eastAsia="楷体" w:hAnsi="楷体" w:cs="楷体" w:hint="eastAsia"/>
                <w:kern w:val="0"/>
                <w:sz w:val="20"/>
                <w:szCs w:val="20"/>
              </w:rPr>
              <w:t>没有现成信息需要另行制作</w:t>
            </w:r>
          </w:p>
        </w:tc>
        <w:tc>
          <w:tcPr>
            <w:tcW w:w="814"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815"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97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r>
      <w:tr w:rsidR="007E314A">
        <w:trPr>
          <w:jc w:val="center"/>
        </w:trPr>
        <w:tc>
          <w:tcPr>
            <w:tcW w:w="618" w:type="dxa"/>
            <w:vMerge/>
            <w:tcBorders>
              <w:top w:val="nil"/>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2089"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rPr>
                <w:rFonts w:cs="Times New Roman"/>
              </w:rPr>
            </w:pPr>
            <w:r>
              <w:rPr>
                <w:rFonts w:ascii="楷体" w:eastAsia="楷体" w:hAnsi="楷体" w:cs="楷体"/>
                <w:kern w:val="0"/>
                <w:sz w:val="20"/>
                <w:szCs w:val="20"/>
              </w:rPr>
              <w:t>3.</w:t>
            </w:r>
            <w:r>
              <w:rPr>
                <w:rFonts w:ascii="楷体" w:eastAsia="楷体" w:hAnsi="楷体" w:cs="楷体" w:hint="eastAsia"/>
                <w:kern w:val="0"/>
                <w:sz w:val="20"/>
                <w:szCs w:val="20"/>
              </w:rPr>
              <w:t>补正后申请内容仍不明确</w:t>
            </w:r>
          </w:p>
        </w:tc>
        <w:tc>
          <w:tcPr>
            <w:tcW w:w="814"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815"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97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r>
      <w:tr w:rsidR="007E314A">
        <w:trPr>
          <w:jc w:val="center"/>
        </w:trPr>
        <w:tc>
          <w:tcPr>
            <w:tcW w:w="618" w:type="dxa"/>
            <w:vMerge/>
            <w:tcBorders>
              <w:top w:val="nil"/>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855" w:type="dxa"/>
            <w:vMerge w:val="restart"/>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ascii="楷体" w:eastAsia="楷体" w:hAnsi="楷体" w:cs="楷体" w:hint="eastAsia"/>
                <w:kern w:val="0"/>
                <w:sz w:val="20"/>
                <w:szCs w:val="20"/>
              </w:rPr>
              <w:t>（五）不予处</w:t>
            </w:r>
            <w:r>
              <w:rPr>
                <w:rFonts w:ascii="楷体" w:eastAsia="楷体" w:hAnsi="楷体" w:cs="楷体" w:hint="eastAsia"/>
                <w:kern w:val="0"/>
                <w:sz w:val="20"/>
                <w:szCs w:val="20"/>
              </w:rPr>
              <w:lastRenderedPageBreak/>
              <w:t>理</w:t>
            </w:r>
          </w:p>
        </w:tc>
        <w:tc>
          <w:tcPr>
            <w:tcW w:w="2089"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rPr>
                <w:rFonts w:cs="Times New Roman"/>
              </w:rPr>
            </w:pPr>
            <w:r>
              <w:rPr>
                <w:rFonts w:ascii="楷体" w:eastAsia="楷体" w:hAnsi="楷体" w:cs="楷体"/>
                <w:kern w:val="0"/>
                <w:sz w:val="20"/>
                <w:szCs w:val="20"/>
              </w:rPr>
              <w:lastRenderedPageBreak/>
              <w:t>1.</w:t>
            </w:r>
            <w:r>
              <w:rPr>
                <w:rFonts w:ascii="楷体" w:eastAsia="楷体" w:hAnsi="楷体" w:cs="楷体" w:hint="eastAsia"/>
                <w:kern w:val="0"/>
                <w:sz w:val="20"/>
                <w:szCs w:val="20"/>
              </w:rPr>
              <w:t>信访举报投诉类申请</w:t>
            </w:r>
          </w:p>
        </w:tc>
        <w:tc>
          <w:tcPr>
            <w:tcW w:w="814"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815"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97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r>
      <w:tr w:rsidR="007E314A">
        <w:trPr>
          <w:jc w:val="center"/>
        </w:trPr>
        <w:tc>
          <w:tcPr>
            <w:tcW w:w="618" w:type="dxa"/>
            <w:vMerge/>
            <w:tcBorders>
              <w:top w:val="nil"/>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2089"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rPr>
                <w:rFonts w:cs="Times New Roman"/>
              </w:rPr>
            </w:pPr>
            <w:r>
              <w:rPr>
                <w:rFonts w:ascii="楷体" w:eastAsia="楷体" w:hAnsi="楷体" w:cs="楷体"/>
                <w:kern w:val="0"/>
                <w:sz w:val="20"/>
                <w:szCs w:val="20"/>
              </w:rPr>
              <w:t>2.</w:t>
            </w:r>
            <w:r>
              <w:rPr>
                <w:rFonts w:ascii="楷体" w:eastAsia="楷体" w:hAnsi="楷体" w:cs="楷体" w:hint="eastAsia"/>
                <w:kern w:val="0"/>
                <w:sz w:val="20"/>
                <w:szCs w:val="20"/>
              </w:rPr>
              <w:t>重复申请</w:t>
            </w:r>
          </w:p>
        </w:tc>
        <w:tc>
          <w:tcPr>
            <w:tcW w:w="814"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815"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97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r>
      <w:tr w:rsidR="007E314A">
        <w:trPr>
          <w:jc w:val="center"/>
        </w:trPr>
        <w:tc>
          <w:tcPr>
            <w:tcW w:w="618" w:type="dxa"/>
            <w:vMerge/>
            <w:tcBorders>
              <w:top w:val="nil"/>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2089"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rPr>
                <w:rFonts w:cs="Times New Roman"/>
              </w:rPr>
            </w:pPr>
            <w:r>
              <w:rPr>
                <w:rFonts w:ascii="楷体" w:eastAsia="楷体" w:hAnsi="楷体" w:cs="楷体"/>
                <w:kern w:val="0"/>
                <w:sz w:val="20"/>
                <w:szCs w:val="20"/>
              </w:rPr>
              <w:t>3.</w:t>
            </w:r>
            <w:r>
              <w:rPr>
                <w:rFonts w:ascii="楷体" w:eastAsia="楷体" w:hAnsi="楷体" w:cs="楷体" w:hint="eastAsia"/>
                <w:kern w:val="0"/>
                <w:sz w:val="20"/>
                <w:szCs w:val="20"/>
              </w:rPr>
              <w:t>要求提供公开出版物</w:t>
            </w:r>
          </w:p>
        </w:tc>
        <w:tc>
          <w:tcPr>
            <w:tcW w:w="814"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815"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97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r>
      <w:tr w:rsidR="007E314A">
        <w:trPr>
          <w:jc w:val="center"/>
        </w:trPr>
        <w:tc>
          <w:tcPr>
            <w:tcW w:w="618" w:type="dxa"/>
            <w:vMerge/>
            <w:tcBorders>
              <w:top w:val="nil"/>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2089"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rPr>
                <w:rFonts w:cs="Times New Roman"/>
              </w:rPr>
            </w:pPr>
            <w:r>
              <w:rPr>
                <w:rFonts w:ascii="楷体" w:eastAsia="楷体" w:hAnsi="楷体" w:cs="楷体"/>
                <w:kern w:val="0"/>
                <w:sz w:val="20"/>
                <w:szCs w:val="20"/>
              </w:rPr>
              <w:t>4.</w:t>
            </w:r>
            <w:r>
              <w:rPr>
                <w:rFonts w:ascii="楷体" w:eastAsia="楷体" w:hAnsi="楷体" w:cs="楷体" w:hint="eastAsia"/>
                <w:kern w:val="0"/>
                <w:sz w:val="20"/>
                <w:szCs w:val="20"/>
              </w:rPr>
              <w:t>无正当理由大量反复申请</w:t>
            </w:r>
          </w:p>
        </w:tc>
        <w:tc>
          <w:tcPr>
            <w:tcW w:w="814"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815"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97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r>
      <w:tr w:rsidR="007E314A">
        <w:trPr>
          <w:jc w:val="center"/>
        </w:trPr>
        <w:tc>
          <w:tcPr>
            <w:tcW w:w="618" w:type="dxa"/>
            <w:vMerge/>
            <w:tcBorders>
              <w:top w:val="nil"/>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855" w:type="dxa"/>
            <w:vMerge/>
            <w:tcBorders>
              <w:top w:val="nil"/>
              <w:left w:val="nil"/>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2089"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rPr>
                <w:rFonts w:cs="Times New Roman"/>
              </w:rPr>
            </w:pPr>
            <w:r>
              <w:rPr>
                <w:rFonts w:ascii="楷体" w:eastAsia="楷体" w:hAnsi="楷体" w:cs="楷体"/>
                <w:kern w:val="0"/>
                <w:sz w:val="20"/>
                <w:szCs w:val="20"/>
              </w:rPr>
              <w:t>5.</w:t>
            </w:r>
            <w:r>
              <w:rPr>
                <w:rFonts w:ascii="楷体" w:eastAsia="楷体" w:hAnsi="楷体" w:cs="楷体" w:hint="eastAsia"/>
                <w:kern w:val="0"/>
                <w:sz w:val="20"/>
                <w:szCs w:val="20"/>
              </w:rPr>
              <w:t>要求行政机关确认或重新出具已获取信息</w:t>
            </w:r>
          </w:p>
        </w:tc>
        <w:tc>
          <w:tcPr>
            <w:tcW w:w="814"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815"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97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r>
      <w:tr w:rsidR="007E314A">
        <w:trPr>
          <w:jc w:val="center"/>
        </w:trPr>
        <w:tc>
          <w:tcPr>
            <w:tcW w:w="618" w:type="dxa"/>
            <w:vMerge/>
            <w:tcBorders>
              <w:top w:val="nil"/>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2944" w:type="dxa"/>
            <w:gridSpan w:val="2"/>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ascii="楷体" w:eastAsia="楷体" w:hAnsi="楷体" w:cs="楷体" w:hint="eastAsia"/>
                <w:kern w:val="0"/>
                <w:sz w:val="20"/>
                <w:szCs w:val="20"/>
              </w:rPr>
              <w:t>（六）其他处理</w:t>
            </w:r>
          </w:p>
        </w:tc>
        <w:tc>
          <w:tcPr>
            <w:tcW w:w="814"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hint="eastAsia"/>
                <w:kern w:val="0"/>
                <w:sz w:val="20"/>
                <w:szCs w:val="20"/>
              </w:rPr>
              <w:t>0</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hint="eastAsia"/>
                <w:kern w:val="0"/>
                <w:sz w:val="20"/>
                <w:szCs w:val="20"/>
              </w:rPr>
              <w:t>0</w:t>
            </w:r>
          </w:p>
        </w:tc>
        <w:tc>
          <w:tcPr>
            <w:tcW w:w="75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815"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976"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nil"/>
              <w:left w:val="nil"/>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hint="eastAsia"/>
                <w:kern w:val="0"/>
                <w:sz w:val="20"/>
                <w:szCs w:val="20"/>
              </w:rPr>
              <w:t>0</w:t>
            </w:r>
          </w:p>
        </w:tc>
      </w:tr>
      <w:tr w:rsidR="007E314A">
        <w:trPr>
          <w:jc w:val="center"/>
        </w:trPr>
        <w:tc>
          <w:tcPr>
            <w:tcW w:w="618"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E314A">
            <w:pPr>
              <w:spacing w:line="560" w:lineRule="exact"/>
              <w:jc w:val="center"/>
              <w:rPr>
                <w:rFonts w:ascii="宋体" w:cs="Times New Roman"/>
                <w:sz w:val="24"/>
              </w:rPr>
            </w:pPr>
          </w:p>
        </w:tc>
        <w:tc>
          <w:tcPr>
            <w:tcW w:w="2944"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ascii="楷体" w:eastAsia="楷体" w:hAnsi="楷体" w:cs="楷体" w:hint="eastAsia"/>
                <w:kern w:val="0"/>
                <w:sz w:val="20"/>
                <w:szCs w:val="20"/>
              </w:rPr>
              <w:t>（七）总计</w:t>
            </w:r>
          </w:p>
        </w:tc>
        <w:tc>
          <w:tcPr>
            <w:tcW w:w="8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hint="eastAsia"/>
                <w:kern w:val="0"/>
                <w:sz w:val="20"/>
                <w:szCs w:val="20"/>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hint="eastAsia"/>
                <w:kern w:val="0"/>
                <w:sz w:val="20"/>
                <w:szCs w:val="20"/>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cs="Times New Roman" w:hint="eastAsia"/>
              </w:rPr>
              <w:t>0</w:t>
            </w:r>
          </w:p>
        </w:tc>
      </w:tr>
      <w:tr w:rsidR="007E314A">
        <w:trPr>
          <w:jc w:val="center"/>
        </w:trPr>
        <w:tc>
          <w:tcPr>
            <w:tcW w:w="3562"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rFonts w:ascii="宋体" w:hAnsi="宋体" w:cs="宋体" w:hint="eastAsia"/>
                <w:kern w:val="0"/>
                <w:sz w:val="20"/>
                <w:szCs w:val="20"/>
              </w:rPr>
              <w:t>四、结转下年度继续办理</w:t>
            </w:r>
          </w:p>
        </w:tc>
        <w:tc>
          <w:tcPr>
            <w:tcW w:w="8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9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7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widowControl/>
              <w:spacing w:line="560" w:lineRule="exact"/>
              <w:jc w:val="center"/>
              <w:rPr>
                <w:rFonts w:cs="Times New Roman"/>
              </w:rPr>
            </w:pPr>
            <w:r>
              <w:rPr>
                <w:kern w:val="0"/>
                <w:sz w:val="20"/>
                <w:szCs w:val="20"/>
              </w:rPr>
              <w:t>0</w:t>
            </w:r>
          </w:p>
        </w:tc>
        <w:tc>
          <w:tcPr>
            <w:tcW w:w="6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E314A" w:rsidRDefault="00756C8D">
            <w:pPr>
              <w:spacing w:line="560" w:lineRule="exact"/>
              <w:jc w:val="center"/>
              <w:rPr>
                <w:rFonts w:ascii="宋体" w:cs="宋体"/>
                <w:sz w:val="24"/>
              </w:rPr>
            </w:pPr>
            <w:r>
              <w:rPr>
                <w:rFonts w:ascii="宋体" w:cs="宋体"/>
                <w:sz w:val="24"/>
              </w:rPr>
              <w:t>0</w:t>
            </w:r>
          </w:p>
        </w:tc>
      </w:tr>
    </w:tbl>
    <w:p w:rsidR="007E314A" w:rsidRDefault="00756C8D">
      <w:pPr>
        <w:spacing w:line="560" w:lineRule="exact"/>
        <w:rPr>
          <w:rFonts w:ascii="黑体" w:eastAsia="黑体" w:hAnsi="黑体" w:cs="黑体"/>
          <w:bCs/>
          <w:sz w:val="32"/>
          <w:szCs w:val="32"/>
        </w:rPr>
      </w:pPr>
      <w:r>
        <w:rPr>
          <w:rFonts w:ascii="黑体" w:eastAsia="黑体" w:hAnsi="黑体" w:cs="黑体" w:hint="eastAsia"/>
          <w:bCs/>
          <w:sz w:val="32"/>
          <w:szCs w:val="32"/>
        </w:rPr>
        <w:t>四、</w:t>
      </w:r>
      <w:r>
        <w:rPr>
          <w:rFonts w:ascii="黑体" w:eastAsia="黑体" w:hAnsi="黑体" w:cs="黑体" w:hint="eastAsia"/>
          <w:bCs/>
          <w:sz w:val="32"/>
          <w:szCs w:val="32"/>
        </w:rPr>
        <w:t>政府信息公开行政复议、行政诉讼情况</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8"/>
        <w:gridCol w:w="568"/>
        <w:gridCol w:w="568"/>
        <w:gridCol w:w="568"/>
        <w:gridCol w:w="568"/>
        <w:gridCol w:w="568"/>
        <w:gridCol w:w="568"/>
        <w:gridCol w:w="568"/>
        <w:gridCol w:w="568"/>
        <w:gridCol w:w="568"/>
        <w:gridCol w:w="568"/>
        <w:gridCol w:w="568"/>
        <w:gridCol w:w="568"/>
        <w:gridCol w:w="568"/>
      </w:tblGrid>
      <w:tr w:rsidR="007E314A">
        <w:tc>
          <w:tcPr>
            <w:tcW w:w="2840" w:type="dxa"/>
            <w:gridSpan w:val="5"/>
            <w:shd w:val="clear" w:color="auto" w:fill="auto"/>
            <w:vAlign w:val="center"/>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行政复议</w:t>
            </w:r>
            <w:r>
              <w:rPr>
                <w:rFonts w:ascii="仿宋" w:eastAsia="仿宋" w:hAnsi="仿宋" w:cs="仿宋"/>
                <w:sz w:val="24"/>
              </w:rPr>
              <w:br/>
            </w:r>
            <w:r>
              <w:rPr>
                <w:rFonts w:ascii="仿宋" w:eastAsia="仿宋" w:hAnsi="仿宋" w:cs="仿宋" w:hint="eastAsia"/>
                <w:b/>
                <w:sz w:val="24"/>
              </w:rPr>
              <w:t>（因政府信息公开被行政复议）</w:t>
            </w:r>
          </w:p>
        </w:tc>
        <w:tc>
          <w:tcPr>
            <w:tcW w:w="5680" w:type="dxa"/>
            <w:gridSpan w:val="10"/>
            <w:shd w:val="clear" w:color="auto" w:fill="auto"/>
            <w:vAlign w:val="center"/>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行政诉讼</w:t>
            </w:r>
            <w:r>
              <w:rPr>
                <w:rFonts w:ascii="仿宋" w:eastAsia="仿宋" w:hAnsi="仿宋" w:cs="仿宋"/>
                <w:sz w:val="24"/>
              </w:rPr>
              <w:br/>
            </w:r>
            <w:r>
              <w:rPr>
                <w:rFonts w:ascii="仿宋" w:eastAsia="仿宋" w:hAnsi="仿宋" w:cs="仿宋" w:hint="eastAsia"/>
                <w:b/>
                <w:sz w:val="24"/>
              </w:rPr>
              <w:t>（因政府信息公开被行政诉讼）</w:t>
            </w:r>
          </w:p>
        </w:tc>
      </w:tr>
      <w:tr w:rsidR="007E314A">
        <w:tc>
          <w:tcPr>
            <w:tcW w:w="568" w:type="dxa"/>
            <w:vMerge w:val="restart"/>
            <w:shd w:val="clear" w:color="auto" w:fill="auto"/>
            <w:vAlign w:val="center"/>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结果维护</w:t>
            </w:r>
          </w:p>
        </w:tc>
        <w:tc>
          <w:tcPr>
            <w:tcW w:w="568" w:type="dxa"/>
            <w:vMerge w:val="restart"/>
            <w:shd w:val="clear" w:color="auto" w:fill="auto"/>
            <w:vAlign w:val="center"/>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结果纠正</w:t>
            </w:r>
          </w:p>
        </w:tc>
        <w:tc>
          <w:tcPr>
            <w:tcW w:w="568" w:type="dxa"/>
            <w:vMerge w:val="restart"/>
            <w:shd w:val="clear" w:color="auto" w:fill="auto"/>
            <w:vAlign w:val="center"/>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其他结果</w:t>
            </w:r>
          </w:p>
        </w:tc>
        <w:tc>
          <w:tcPr>
            <w:tcW w:w="568" w:type="dxa"/>
            <w:vMerge w:val="restart"/>
            <w:shd w:val="clear" w:color="auto" w:fill="auto"/>
            <w:vAlign w:val="center"/>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尚未审结</w:t>
            </w:r>
          </w:p>
        </w:tc>
        <w:tc>
          <w:tcPr>
            <w:tcW w:w="568" w:type="dxa"/>
            <w:vMerge w:val="restart"/>
            <w:shd w:val="clear" w:color="auto" w:fill="auto"/>
            <w:vAlign w:val="center"/>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总计</w:t>
            </w:r>
          </w:p>
        </w:tc>
        <w:tc>
          <w:tcPr>
            <w:tcW w:w="2840" w:type="dxa"/>
            <w:gridSpan w:val="5"/>
            <w:shd w:val="clear" w:color="auto" w:fill="auto"/>
            <w:vAlign w:val="center"/>
          </w:tcPr>
          <w:p w:rsidR="007E314A" w:rsidRDefault="00756C8D">
            <w:pPr>
              <w:spacing w:line="560" w:lineRule="exact"/>
              <w:jc w:val="center"/>
              <w:rPr>
                <w:rFonts w:ascii="仿宋" w:eastAsia="仿宋" w:hAnsi="仿宋" w:cs="仿宋"/>
                <w:sz w:val="24"/>
              </w:rPr>
            </w:pPr>
            <w:r>
              <w:rPr>
                <w:rFonts w:ascii="仿宋" w:eastAsia="仿宋" w:hAnsi="仿宋" w:cs="仿宋" w:hint="eastAsia"/>
                <w:color w:val="333333"/>
                <w:sz w:val="24"/>
                <w:shd w:val="clear" w:color="auto" w:fill="FFFFFF"/>
              </w:rPr>
              <w:t>未经复议直接起诉</w:t>
            </w:r>
          </w:p>
        </w:tc>
        <w:tc>
          <w:tcPr>
            <w:tcW w:w="2840" w:type="dxa"/>
            <w:gridSpan w:val="5"/>
            <w:shd w:val="clear" w:color="auto" w:fill="auto"/>
            <w:vAlign w:val="center"/>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复议后起诉</w:t>
            </w:r>
          </w:p>
        </w:tc>
      </w:tr>
      <w:tr w:rsidR="007E314A">
        <w:tc>
          <w:tcPr>
            <w:tcW w:w="568" w:type="dxa"/>
            <w:vMerge/>
            <w:shd w:val="clear" w:color="auto" w:fill="auto"/>
            <w:vAlign w:val="center"/>
          </w:tcPr>
          <w:p w:rsidR="007E314A" w:rsidRDefault="007E314A">
            <w:pPr>
              <w:spacing w:line="560" w:lineRule="exact"/>
              <w:jc w:val="center"/>
              <w:rPr>
                <w:rFonts w:ascii="仿宋" w:eastAsia="仿宋" w:hAnsi="仿宋" w:cs="仿宋"/>
                <w:sz w:val="24"/>
              </w:rPr>
            </w:pPr>
          </w:p>
        </w:tc>
        <w:tc>
          <w:tcPr>
            <w:tcW w:w="568" w:type="dxa"/>
            <w:vMerge/>
            <w:shd w:val="clear" w:color="auto" w:fill="auto"/>
            <w:vAlign w:val="center"/>
          </w:tcPr>
          <w:p w:rsidR="007E314A" w:rsidRDefault="007E314A">
            <w:pPr>
              <w:spacing w:line="560" w:lineRule="exact"/>
              <w:jc w:val="center"/>
              <w:rPr>
                <w:rFonts w:ascii="仿宋" w:eastAsia="仿宋" w:hAnsi="仿宋" w:cs="仿宋"/>
                <w:sz w:val="24"/>
              </w:rPr>
            </w:pPr>
          </w:p>
        </w:tc>
        <w:tc>
          <w:tcPr>
            <w:tcW w:w="568" w:type="dxa"/>
            <w:vMerge/>
            <w:shd w:val="clear" w:color="auto" w:fill="auto"/>
            <w:vAlign w:val="center"/>
          </w:tcPr>
          <w:p w:rsidR="007E314A" w:rsidRDefault="007E314A">
            <w:pPr>
              <w:spacing w:line="560" w:lineRule="exact"/>
              <w:jc w:val="center"/>
              <w:rPr>
                <w:rFonts w:ascii="仿宋" w:eastAsia="仿宋" w:hAnsi="仿宋" w:cs="仿宋"/>
                <w:sz w:val="24"/>
              </w:rPr>
            </w:pPr>
          </w:p>
        </w:tc>
        <w:tc>
          <w:tcPr>
            <w:tcW w:w="568" w:type="dxa"/>
            <w:vMerge/>
            <w:shd w:val="clear" w:color="auto" w:fill="auto"/>
            <w:vAlign w:val="center"/>
          </w:tcPr>
          <w:p w:rsidR="007E314A" w:rsidRDefault="007E314A">
            <w:pPr>
              <w:spacing w:line="560" w:lineRule="exact"/>
              <w:jc w:val="center"/>
              <w:rPr>
                <w:rFonts w:ascii="仿宋" w:eastAsia="仿宋" w:hAnsi="仿宋" w:cs="仿宋"/>
                <w:sz w:val="24"/>
              </w:rPr>
            </w:pPr>
          </w:p>
        </w:tc>
        <w:tc>
          <w:tcPr>
            <w:tcW w:w="568" w:type="dxa"/>
            <w:vMerge/>
            <w:shd w:val="clear" w:color="auto" w:fill="auto"/>
            <w:vAlign w:val="center"/>
          </w:tcPr>
          <w:p w:rsidR="007E314A" w:rsidRDefault="007E314A">
            <w:pPr>
              <w:spacing w:line="560" w:lineRule="exact"/>
              <w:jc w:val="center"/>
              <w:rPr>
                <w:rFonts w:ascii="仿宋" w:eastAsia="仿宋" w:hAnsi="仿宋" w:cs="仿宋"/>
                <w:sz w:val="24"/>
              </w:rPr>
            </w:pPr>
          </w:p>
        </w:tc>
        <w:tc>
          <w:tcPr>
            <w:tcW w:w="568" w:type="dxa"/>
            <w:shd w:val="clear" w:color="auto" w:fill="auto"/>
            <w:vAlign w:val="center"/>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结果维护</w:t>
            </w:r>
          </w:p>
        </w:tc>
        <w:tc>
          <w:tcPr>
            <w:tcW w:w="568" w:type="dxa"/>
            <w:shd w:val="clear" w:color="auto" w:fill="auto"/>
            <w:vAlign w:val="center"/>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结果纠正</w:t>
            </w:r>
          </w:p>
        </w:tc>
        <w:tc>
          <w:tcPr>
            <w:tcW w:w="568" w:type="dxa"/>
            <w:shd w:val="clear" w:color="auto" w:fill="auto"/>
            <w:vAlign w:val="center"/>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其他结果</w:t>
            </w:r>
          </w:p>
        </w:tc>
        <w:tc>
          <w:tcPr>
            <w:tcW w:w="568" w:type="dxa"/>
            <w:shd w:val="clear" w:color="auto" w:fill="auto"/>
            <w:vAlign w:val="center"/>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尚未审结</w:t>
            </w:r>
          </w:p>
        </w:tc>
        <w:tc>
          <w:tcPr>
            <w:tcW w:w="568" w:type="dxa"/>
            <w:shd w:val="clear" w:color="auto" w:fill="auto"/>
            <w:vAlign w:val="center"/>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总计</w:t>
            </w:r>
          </w:p>
        </w:tc>
        <w:tc>
          <w:tcPr>
            <w:tcW w:w="568" w:type="dxa"/>
            <w:shd w:val="clear" w:color="auto" w:fill="auto"/>
            <w:vAlign w:val="center"/>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结果维护</w:t>
            </w:r>
          </w:p>
        </w:tc>
        <w:tc>
          <w:tcPr>
            <w:tcW w:w="568" w:type="dxa"/>
            <w:shd w:val="clear" w:color="auto" w:fill="auto"/>
            <w:vAlign w:val="center"/>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结果纠正</w:t>
            </w:r>
          </w:p>
        </w:tc>
        <w:tc>
          <w:tcPr>
            <w:tcW w:w="568" w:type="dxa"/>
            <w:shd w:val="clear" w:color="auto" w:fill="auto"/>
            <w:vAlign w:val="center"/>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其他结果</w:t>
            </w:r>
          </w:p>
        </w:tc>
        <w:tc>
          <w:tcPr>
            <w:tcW w:w="568" w:type="dxa"/>
            <w:shd w:val="clear" w:color="auto" w:fill="auto"/>
            <w:vAlign w:val="center"/>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尚未审结</w:t>
            </w:r>
          </w:p>
        </w:tc>
        <w:tc>
          <w:tcPr>
            <w:tcW w:w="568" w:type="dxa"/>
            <w:shd w:val="clear" w:color="auto" w:fill="auto"/>
            <w:vAlign w:val="center"/>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总计</w:t>
            </w:r>
          </w:p>
        </w:tc>
      </w:tr>
      <w:tr w:rsidR="007E314A">
        <w:tc>
          <w:tcPr>
            <w:tcW w:w="568"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0</w:t>
            </w:r>
          </w:p>
        </w:tc>
        <w:tc>
          <w:tcPr>
            <w:tcW w:w="568"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0</w:t>
            </w:r>
          </w:p>
        </w:tc>
        <w:tc>
          <w:tcPr>
            <w:tcW w:w="568"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0</w:t>
            </w:r>
          </w:p>
        </w:tc>
        <w:tc>
          <w:tcPr>
            <w:tcW w:w="568"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0</w:t>
            </w:r>
          </w:p>
        </w:tc>
        <w:tc>
          <w:tcPr>
            <w:tcW w:w="568"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0</w:t>
            </w:r>
          </w:p>
        </w:tc>
        <w:tc>
          <w:tcPr>
            <w:tcW w:w="568"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0</w:t>
            </w:r>
          </w:p>
        </w:tc>
        <w:tc>
          <w:tcPr>
            <w:tcW w:w="568"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0</w:t>
            </w:r>
          </w:p>
        </w:tc>
        <w:tc>
          <w:tcPr>
            <w:tcW w:w="568"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0</w:t>
            </w:r>
          </w:p>
        </w:tc>
        <w:tc>
          <w:tcPr>
            <w:tcW w:w="568"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0</w:t>
            </w:r>
          </w:p>
        </w:tc>
        <w:tc>
          <w:tcPr>
            <w:tcW w:w="568"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0</w:t>
            </w:r>
          </w:p>
        </w:tc>
        <w:tc>
          <w:tcPr>
            <w:tcW w:w="568"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0</w:t>
            </w:r>
          </w:p>
        </w:tc>
        <w:tc>
          <w:tcPr>
            <w:tcW w:w="568"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0</w:t>
            </w:r>
          </w:p>
        </w:tc>
        <w:tc>
          <w:tcPr>
            <w:tcW w:w="568"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0</w:t>
            </w:r>
          </w:p>
        </w:tc>
        <w:tc>
          <w:tcPr>
            <w:tcW w:w="568"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0</w:t>
            </w:r>
          </w:p>
        </w:tc>
        <w:tc>
          <w:tcPr>
            <w:tcW w:w="568" w:type="dxa"/>
            <w:shd w:val="clear" w:color="auto" w:fill="auto"/>
          </w:tcPr>
          <w:p w:rsidR="007E314A" w:rsidRDefault="00756C8D">
            <w:pPr>
              <w:spacing w:line="560" w:lineRule="exact"/>
              <w:jc w:val="center"/>
              <w:rPr>
                <w:rFonts w:ascii="仿宋" w:eastAsia="仿宋" w:hAnsi="仿宋" w:cs="仿宋"/>
                <w:sz w:val="24"/>
              </w:rPr>
            </w:pPr>
            <w:r>
              <w:rPr>
                <w:rFonts w:ascii="仿宋" w:eastAsia="仿宋" w:hAnsi="仿宋" w:cs="仿宋" w:hint="eastAsia"/>
                <w:sz w:val="24"/>
              </w:rPr>
              <w:t>0</w:t>
            </w:r>
          </w:p>
        </w:tc>
      </w:tr>
    </w:tbl>
    <w:p w:rsidR="007E314A" w:rsidRDefault="007E314A"/>
    <w:p w:rsidR="007E314A" w:rsidRDefault="00756C8D">
      <w:pPr>
        <w:ind w:firstLineChars="200" w:firstLine="640"/>
        <w:rPr>
          <w:rFonts w:ascii="黑体" w:eastAsia="黑体" w:hAnsi="黑体" w:cs="黑体"/>
          <w:sz w:val="32"/>
          <w:szCs w:val="32"/>
        </w:rPr>
      </w:pPr>
      <w:r>
        <w:rPr>
          <w:rFonts w:ascii="黑体" w:eastAsia="黑体" w:hAnsi="黑体" w:cs="黑体" w:hint="eastAsia"/>
          <w:sz w:val="32"/>
          <w:szCs w:val="32"/>
        </w:rPr>
        <w:lastRenderedPageBreak/>
        <w:t>五、存在的主要问题及改进情况</w:t>
      </w:r>
    </w:p>
    <w:p w:rsidR="007E314A" w:rsidRDefault="00756C8D">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（一）主要问题</w:t>
      </w:r>
    </w:p>
    <w:p w:rsidR="007E314A" w:rsidRDefault="00A23B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756C8D">
        <w:rPr>
          <w:rFonts w:ascii="Times New Roman" w:eastAsia="仿宋_GB2312" w:hAnsi="Times New Roman" w:cs="Times New Roman"/>
          <w:sz w:val="32"/>
          <w:szCs w:val="32"/>
        </w:rPr>
        <w:t>、政府信息公开的数量、质量和时效性还有待提高；</w:t>
      </w:r>
    </w:p>
    <w:p w:rsidR="007E314A" w:rsidRDefault="00A23B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756C8D">
        <w:rPr>
          <w:rFonts w:ascii="Times New Roman" w:eastAsia="仿宋_GB2312" w:hAnsi="Times New Roman" w:cs="Times New Roman"/>
          <w:sz w:val="32"/>
          <w:szCs w:val="32"/>
        </w:rPr>
        <w:t>、</w:t>
      </w:r>
      <w:r w:rsidR="00756C8D">
        <w:rPr>
          <w:rFonts w:ascii="Times New Roman" w:eastAsia="仿宋_GB2312" w:hAnsi="Times New Roman" w:cs="Times New Roman" w:hint="eastAsia"/>
          <w:sz w:val="32"/>
          <w:szCs w:val="32"/>
        </w:rPr>
        <w:t>公开信息的时效性有待提高</w:t>
      </w:r>
      <w:r w:rsidR="00756C8D">
        <w:rPr>
          <w:rFonts w:ascii="Times New Roman" w:eastAsia="仿宋_GB2312" w:hAnsi="Times New Roman" w:cs="Times New Roman"/>
          <w:sz w:val="32"/>
          <w:szCs w:val="32"/>
        </w:rPr>
        <w:t>。</w:t>
      </w:r>
    </w:p>
    <w:p w:rsidR="007E314A" w:rsidRDefault="00756C8D">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（二）改进情况</w:t>
      </w:r>
    </w:p>
    <w:p w:rsidR="007E314A" w:rsidRDefault="00756C8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、加强学习、结合中心实际工作，不断发掘新闻素材，丰富信息公开内容。</w:t>
      </w:r>
    </w:p>
    <w:p w:rsidR="007E314A" w:rsidRDefault="00756C8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依法推动政府信息公开工作，认真贯彻执行《中华人民共和国政府信息公开条例》、《赣州市政府信息公开规定》和《赣州经济技术开发区门户网站信息发布管理办法》，继续加大政府信息公开工作力度。紧紧围绕群众关心和关注的热点问题，进行采编、报道，不断拓展和深化信息公开的内容和范围。</w:t>
      </w:r>
    </w:p>
    <w:p w:rsidR="007E314A" w:rsidRDefault="00756C8D">
      <w:pPr>
        <w:ind w:firstLineChars="200" w:firstLine="640"/>
        <w:rPr>
          <w:rFonts w:ascii="黑体" w:eastAsia="黑体" w:hAnsi="黑体" w:cs="黑体"/>
          <w:sz w:val="32"/>
          <w:szCs w:val="32"/>
        </w:rPr>
      </w:pPr>
      <w:r>
        <w:rPr>
          <w:rFonts w:ascii="黑体" w:eastAsia="黑体" w:hAnsi="黑体" w:cs="黑体" w:hint="eastAsia"/>
          <w:sz w:val="32"/>
          <w:szCs w:val="32"/>
        </w:rPr>
        <w:t>六、其他需要报告的事项</w:t>
      </w:r>
    </w:p>
    <w:p w:rsidR="007E314A" w:rsidRDefault="00756C8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无</w:t>
      </w:r>
    </w:p>
    <w:p w:rsidR="007E314A" w:rsidRDefault="007E314A">
      <w:pPr>
        <w:ind w:firstLineChars="200" w:firstLine="640"/>
        <w:rPr>
          <w:rFonts w:ascii="Times New Roman" w:eastAsia="仿宋_GB2312" w:hAnsi="Times New Roman" w:cs="Times New Roman"/>
          <w:sz w:val="32"/>
          <w:szCs w:val="32"/>
        </w:rPr>
      </w:pPr>
    </w:p>
    <w:p w:rsidR="007E314A" w:rsidRDefault="00756C8D">
      <w:pPr>
        <w:ind w:firstLineChars="1300" w:firstLine="41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赣州经开区机关事务管理中心</w:t>
      </w:r>
    </w:p>
    <w:p w:rsidR="007E314A" w:rsidRDefault="00756C8D">
      <w:pPr>
        <w:ind w:firstLineChars="1700" w:firstLine="54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w:t>
      </w:r>
      <w:r w:rsidR="00A23B39">
        <w:rPr>
          <w:rFonts w:ascii="Times New Roman" w:eastAsia="仿宋_GB2312" w:hAnsi="Times New Roman" w:cs="Times New Roman" w:hint="eastAsia"/>
          <w:sz w:val="32"/>
          <w:szCs w:val="32"/>
        </w:rPr>
        <w:t>22</w:t>
      </w:r>
      <w:r>
        <w:rPr>
          <w:rFonts w:ascii="Times New Roman" w:eastAsia="仿宋_GB2312" w:hAnsi="Times New Roman" w:cs="Times New Roman" w:hint="eastAsia"/>
          <w:sz w:val="32"/>
          <w:szCs w:val="32"/>
        </w:rPr>
        <w:t>年</w:t>
      </w:r>
      <w:r w:rsidR="00A23B39">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w:t>
      </w:r>
      <w:r w:rsidR="00A23B39">
        <w:rPr>
          <w:rFonts w:ascii="Times New Roman" w:eastAsia="仿宋_GB2312" w:hAnsi="Times New Roman" w:cs="Times New Roman" w:hint="eastAsia"/>
          <w:sz w:val="32"/>
          <w:szCs w:val="32"/>
        </w:rPr>
        <w:t>29</w:t>
      </w:r>
      <w:r>
        <w:rPr>
          <w:rFonts w:ascii="Times New Roman" w:eastAsia="仿宋_GB2312" w:hAnsi="Times New Roman" w:cs="Times New Roman" w:hint="eastAsia"/>
          <w:sz w:val="32"/>
          <w:szCs w:val="32"/>
        </w:rPr>
        <w:t>日</w:t>
      </w:r>
    </w:p>
    <w:p w:rsidR="007E314A" w:rsidRDefault="007E314A">
      <w:pPr>
        <w:rPr>
          <w:sz w:val="32"/>
          <w:szCs w:val="32"/>
        </w:rPr>
      </w:pPr>
    </w:p>
    <w:sectPr w:rsidR="007E314A" w:rsidSect="007E314A">
      <w:pgSz w:w="11906" w:h="16838"/>
      <w:pgMar w:top="2098" w:right="1587" w:bottom="2098" w:left="158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E314A"/>
    <w:rsid w:val="00376CB0"/>
    <w:rsid w:val="005B1BF7"/>
    <w:rsid w:val="00756C8D"/>
    <w:rsid w:val="007E314A"/>
    <w:rsid w:val="00A23B39"/>
    <w:rsid w:val="072F4BA5"/>
    <w:rsid w:val="0D0F3DDB"/>
    <w:rsid w:val="0F42566A"/>
    <w:rsid w:val="0FE32618"/>
    <w:rsid w:val="17534F7D"/>
    <w:rsid w:val="1B931963"/>
    <w:rsid w:val="23B06487"/>
    <w:rsid w:val="2480713E"/>
    <w:rsid w:val="33F56A2B"/>
    <w:rsid w:val="37A7629B"/>
    <w:rsid w:val="37F43834"/>
    <w:rsid w:val="519D4381"/>
    <w:rsid w:val="566E50F8"/>
    <w:rsid w:val="56857A37"/>
    <w:rsid w:val="5FCE6A83"/>
    <w:rsid w:val="6EB526D3"/>
    <w:rsid w:val="6EC41F3F"/>
    <w:rsid w:val="714853A0"/>
    <w:rsid w:val="7B440FF1"/>
    <w:rsid w:val="7D7C7D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314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E314A"/>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E314A"/>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2022-01-29T08:01:00Z</dcterms:created>
  <dcterms:modified xsi:type="dcterms:W3CDTF">2022-01-29T08:01:00Z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1055785763_btnclosed</vt:lpwstr>
  </property>
</Properties>
</file>