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b w:val="0"/>
          <w:bCs w:val="0"/>
          <w:snapToGrid/>
          <w:color w:val="333333"/>
          <w:sz w:val="44"/>
          <w:szCs w:val="44"/>
        </w:rPr>
      </w:pPr>
      <w:r>
        <w:rPr>
          <w:rFonts w:hint="eastAsia" w:ascii="方正小标宋简体" w:hAnsi="方正小标宋简体" w:eastAsia="方正小标宋简体" w:cs="方正小标宋简体"/>
          <w:b w:val="0"/>
          <w:bCs w:val="0"/>
          <w:snapToGrid/>
          <w:color w:val="333333"/>
          <w:sz w:val="44"/>
          <w:szCs w:val="44"/>
          <w:lang w:val="en-US" w:eastAsia="zh-CN"/>
        </w:rPr>
        <w:t>赣州经开区蟠龙镇2021年</w:t>
      </w:r>
      <w:r>
        <w:rPr>
          <w:rFonts w:hint="eastAsia" w:ascii="方正小标宋简体" w:hAnsi="方正小标宋简体" w:eastAsia="方正小标宋简体" w:cs="方正小标宋简体"/>
          <w:b w:val="0"/>
          <w:bCs w:val="0"/>
          <w:snapToGrid/>
          <w:color w:val="333333"/>
          <w:sz w:val="44"/>
          <w:szCs w:val="44"/>
        </w:rPr>
        <w:t>政府信息公开工作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b w:val="0"/>
          <w:bCs w:val="0"/>
          <w:snapToGrid/>
          <w:color w:val="333333"/>
          <w:sz w:val="36"/>
          <w:szCs w:val="36"/>
        </w:rPr>
      </w:pPr>
      <w:r>
        <w:rPr>
          <w:rFonts w:hint="eastAsia" w:ascii="方正小标宋简体" w:hAnsi="方正小标宋简体" w:eastAsia="方正小标宋简体" w:cs="方正小标宋简体"/>
          <w:b w:val="0"/>
          <w:bCs w:val="0"/>
          <w:snapToGrid/>
          <w:color w:val="333333"/>
          <w:sz w:val="44"/>
          <w:szCs w:val="44"/>
        </w:rPr>
        <w:t>年度报告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textAlignment w:val="auto"/>
        <w:rPr>
          <w:rFonts w:hint="eastAsia" w:ascii="宋体" w:hAnsi="宋体" w:eastAsia="宋体" w:cs="宋体"/>
          <w:snapToGrid/>
          <w:color w:val="333333"/>
          <w:sz w:val="24"/>
          <w:szCs w:val="24"/>
        </w:rPr>
      </w:pPr>
    </w:p>
    <w:p>
      <w:pPr>
        <w:widowControl/>
        <w:shd w:val="clear" w:color="auto" w:fill="FFFFFF"/>
        <w:autoSpaceDE/>
        <w:autoSpaceDN/>
        <w:snapToGrid/>
        <w:spacing w:line="240" w:lineRule="auto"/>
        <w:ind w:firstLine="480"/>
        <w:rPr>
          <w:rFonts w:hint="eastAsia" w:ascii="黑体" w:hAnsi="黑体" w:eastAsia="黑体" w:cs="宋体"/>
          <w:b w:val="0"/>
          <w:bCs w:val="0"/>
          <w:snapToGrid/>
          <w:color w:val="333333"/>
          <w:szCs w:val="32"/>
        </w:rPr>
      </w:pPr>
      <w:r>
        <w:rPr>
          <w:rFonts w:hint="eastAsia" w:ascii="黑体" w:hAnsi="黑体" w:eastAsia="黑体" w:cs="宋体"/>
          <w:b w:val="0"/>
          <w:bCs w:val="0"/>
          <w:snapToGrid/>
          <w:color w:val="333333"/>
          <w:szCs w:val="32"/>
        </w:rPr>
        <w:t>一、总体情况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20" w:lineRule="atLeast"/>
        <w:ind w:left="0" w:right="0" w:firstLine="640"/>
        <w:jc w:val="left"/>
        <w:rPr>
          <w:rFonts w:ascii="微软雅黑" w:hAnsi="微软雅黑" w:eastAsia="微软雅黑" w:cs="微软雅黑"/>
          <w:i w:val="0"/>
          <w:iCs w:val="0"/>
          <w:caps w:val="0"/>
          <w:color w:val="333333"/>
          <w:spacing w:val="0"/>
          <w:sz w:val="26"/>
          <w:szCs w:val="26"/>
        </w:rPr>
      </w:pPr>
      <w:r>
        <w:rPr>
          <w:rFonts w:ascii="仿宋_GB2312" w:hAnsi="微软雅黑" w:eastAsia="仿宋_GB2312" w:cs="仿宋_GB2312"/>
          <w:b w:val="0"/>
          <w:bCs w:val="0"/>
          <w:i w:val="0"/>
          <w:iCs w:val="0"/>
          <w:caps w:val="0"/>
          <w:snapToGrid/>
          <w:color w:val="333333"/>
          <w:spacing w:val="0"/>
          <w:kern w:val="0"/>
          <w:sz w:val="32"/>
          <w:szCs w:val="32"/>
          <w:shd w:val="clear" w:fill="FFFFFF"/>
          <w:lang w:val="en-US" w:eastAsia="zh-CN" w:bidi="ar"/>
        </w:rPr>
        <w:t>202</w:t>
      </w:r>
      <w:r>
        <w:rPr>
          <w:rFonts w:hint="eastAsia" w:ascii="仿宋_GB2312" w:hAnsi="微软雅黑" w:eastAsia="仿宋_GB2312" w:cs="仿宋_GB2312"/>
          <w:b w:val="0"/>
          <w:bCs w:val="0"/>
          <w:i w:val="0"/>
          <w:iCs w:val="0"/>
          <w:caps w:val="0"/>
          <w:snapToGrid/>
          <w:color w:val="333333"/>
          <w:spacing w:val="0"/>
          <w:kern w:val="0"/>
          <w:sz w:val="32"/>
          <w:szCs w:val="32"/>
          <w:shd w:val="clear" w:fill="FFFFFF"/>
          <w:lang w:val="en-US" w:eastAsia="zh-CN" w:bidi="ar"/>
        </w:rPr>
        <w:t>1</w:t>
      </w:r>
      <w:r>
        <w:rPr>
          <w:rFonts w:ascii="仿宋_GB2312" w:hAnsi="微软雅黑" w:eastAsia="仿宋_GB2312" w:cs="仿宋_GB2312"/>
          <w:b w:val="0"/>
          <w:bCs w:val="0"/>
          <w:i w:val="0"/>
          <w:iCs w:val="0"/>
          <w:caps w:val="0"/>
          <w:snapToGrid/>
          <w:color w:val="333333"/>
          <w:spacing w:val="0"/>
          <w:kern w:val="0"/>
          <w:sz w:val="32"/>
          <w:szCs w:val="32"/>
          <w:shd w:val="clear" w:fill="FFFFFF"/>
          <w:lang w:val="en-US" w:eastAsia="zh-CN" w:bidi="ar"/>
        </w:rPr>
        <w:t>年，蟠龙镇全面深入贯彻落实习近平新时代中国特色社会主义思想和党的十九大、十九届一中、二中、三中、四中、五中</w:t>
      </w:r>
      <w:r>
        <w:rPr>
          <w:rFonts w:hint="eastAsia" w:ascii="仿宋_GB2312" w:hAnsi="微软雅黑" w:eastAsia="仿宋_GB2312" w:cs="仿宋_GB2312"/>
          <w:b w:val="0"/>
          <w:bCs w:val="0"/>
          <w:i w:val="0"/>
          <w:iCs w:val="0"/>
          <w:caps w:val="0"/>
          <w:snapToGrid/>
          <w:color w:val="333333"/>
          <w:spacing w:val="0"/>
          <w:kern w:val="0"/>
          <w:sz w:val="32"/>
          <w:szCs w:val="32"/>
          <w:shd w:val="clear" w:fill="FFFFFF"/>
          <w:lang w:val="en-US" w:eastAsia="zh-CN" w:bidi="ar"/>
        </w:rPr>
        <w:t>、六中</w:t>
      </w:r>
      <w:r>
        <w:rPr>
          <w:rFonts w:ascii="仿宋_GB2312" w:hAnsi="微软雅黑" w:eastAsia="仿宋_GB2312" w:cs="仿宋_GB2312"/>
          <w:b w:val="0"/>
          <w:bCs w:val="0"/>
          <w:i w:val="0"/>
          <w:iCs w:val="0"/>
          <w:caps w:val="0"/>
          <w:snapToGrid/>
          <w:color w:val="333333"/>
          <w:spacing w:val="0"/>
          <w:kern w:val="0"/>
          <w:sz w:val="32"/>
          <w:szCs w:val="32"/>
          <w:shd w:val="clear" w:fill="FFFFFF"/>
          <w:lang w:val="en-US" w:eastAsia="zh-CN" w:bidi="ar"/>
        </w:rPr>
        <w:t>全会精神，坚决落实新修订的《中华人民共和国政府信息公开条例》、江西省《202</w:t>
      </w:r>
      <w:r>
        <w:rPr>
          <w:rFonts w:hint="eastAsia" w:ascii="仿宋_GB2312" w:hAnsi="微软雅黑" w:eastAsia="仿宋_GB2312" w:cs="仿宋_GB2312"/>
          <w:b w:val="0"/>
          <w:bCs w:val="0"/>
          <w:i w:val="0"/>
          <w:iCs w:val="0"/>
          <w:caps w:val="0"/>
          <w:snapToGrid/>
          <w:color w:val="333333"/>
          <w:spacing w:val="0"/>
          <w:kern w:val="0"/>
          <w:sz w:val="32"/>
          <w:szCs w:val="32"/>
          <w:shd w:val="clear" w:fill="FFFFFF"/>
          <w:lang w:val="en-US" w:eastAsia="zh-CN" w:bidi="ar"/>
        </w:rPr>
        <w:t>1</w:t>
      </w:r>
      <w:r>
        <w:rPr>
          <w:rFonts w:ascii="仿宋_GB2312" w:hAnsi="微软雅黑" w:eastAsia="仿宋_GB2312" w:cs="仿宋_GB2312"/>
          <w:b w:val="0"/>
          <w:bCs w:val="0"/>
          <w:i w:val="0"/>
          <w:iCs w:val="0"/>
          <w:caps w:val="0"/>
          <w:snapToGrid/>
          <w:color w:val="333333"/>
          <w:spacing w:val="0"/>
          <w:kern w:val="0"/>
          <w:sz w:val="32"/>
          <w:szCs w:val="32"/>
          <w:shd w:val="clear" w:fill="FFFFFF"/>
          <w:lang w:val="en-US" w:eastAsia="zh-CN" w:bidi="ar"/>
        </w:rPr>
        <w:t>年政务公开工作要点》、赣州市《202</w:t>
      </w:r>
      <w:r>
        <w:rPr>
          <w:rFonts w:hint="eastAsia" w:ascii="仿宋_GB2312" w:hAnsi="微软雅黑" w:eastAsia="仿宋_GB2312" w:cs="仿宋_GB2312"/>
          <w:b w:val="0"/>
          <w:bCs w:val="0"/>
          <w:i w:val="0"/>
          <w:iCs w:val="0"/>
          <w:caps w:val="0"/>
          <w:snapToGrid/>
          <w:color w:val="333333"/>
          <w:spacing w:val="0"/>
          <w:kern w:val="0"/>
          <w:sz w:val="32"/>
          <w:szCs w:val="32"/>
          <w:shd w:val="clear" w:fill="FFFFFF"/>
          <w:lang w:val="en-US" w:eastAsia="zh-CN" w:bidi="ar"/>
        </w:rPr>
        <w:t>1</w:t>
      </w:r>
      <w:r>
        <w:rPr>
          <w:rFonts w:ascii="仿宋_GB2312" w:hAnsi="微软雅黑" w:eastAsia="仿宋_GB2312" w:cs="仿宋_GB2312"/>
          <w:b w:val="0"/>
          <w:bCs w:val="0"/>
          <w:i w:val="0"/>
          <w:iCs w:val="0"/>
          <w:caps w:val="0"/>
          <w:snapToGrid/>
          <w:color w:val="333333"/>
          <w:spacing w:val="0"/>
          <w:kern w:val="0"/>
          <w:sz w:val="32"/>
          <w:szCs w:val="32"/>
          <w:shd w:val="clear" w:fill="FFFFFF"/>
          <w:lang w:val="en-US" w:eastAsia="zh-CN" w:bidi="ar"/>
        </w:rPr>
        <w:t>年政务公开工作实施方案》和区党政办公室有关政务信息公开等文件要求，高度重视政府信息公开工作，加大工作力度，提升政府信息主动公开数量和质量，202</w:t>
      </w:r>
      <w:r>
        <w:rPr>
          <w:rFonts w:hint="eastAsia" w:ascii="仿宋_GB2312" w:hAnsi="微软雅黑" w:eastAsia="仿宋_GB2312" w:cs="仿宋_GB2312"/>
          <w:b w:val="0"/>
          <w:bCs w:val="0"/>
          <w:i w:val="0"/>
          <w:iCs w:val="0"/>
          <w:caps w:val="0"/>
          <w:snapToGrid/>
          <w:color w:val="333333"/>
          <w:spacing w:val="0"/>
          <w:kern w:val="0"/>
          <w:sz w:val="32"/>
          <w:szCs w:val="32"/>
          <w:shd w:val="clear" w:fill="FFFFFF"/>
          <w:lang w:val="en-US" w:eastAsia="zh-CN" w:bidi="ar"/>
        </w:rPr>
        <w:t>1</w:t>
      </w:r>
      <w:r>
        <w:rPr>
          <w:rFonts w:ascii="仿宋_GB2312" w:hAnsi="微软雅黑" w:eastAsia="仿宋_GB2312" w:cs="仿宋_GB2312"/>
          <w:b w:val="0"/>
          <w:bCs w:val="0"/>
          <w:i w:val="0"/>
          <w:iCs w:val="0"/>
          <w:caps w:val="0"/>
          <w:snapToGrid/>
          <w:color w:val="333333"/>
          <w:spacing w:val="0"/>
          <w:kern w:val="0"/>
          <w:sz w:val="32"/>
          <w:szCs w:val="32"/>
          <w:shd w:val="clear" w:fill="FFFFFF"/>
          <w:lang w:val="en-US" w:eastAsia="zh-CN" w:bidi="ar"/>
        </w:rPr>
        <w:t>年主动</w:t>
      </w:r>
      <w:r>
        <w:rPr>
          <w:rFonts w:hint="eastAsia" w:ascii="仿宋_GB2312" w:hAnsi="微软雅黑" w:eastAsia="仿宋_GB2312" w:cs="仿宋_GB2312"/>
          <w:b w:val="0"/>
          <w:bCs w:val="0"/>
          <w:i w:val="0"/>
          <w:iCs w:val="0"/>
          <w:caps w:val="0"/>
          <w:snapToGrid/>
          <w:color w:val="000000"/>
          <w:spacing w:val="0"/>
          <w:kern w:val="0"/>
          <w:sz w:val="32"/>
          <w:szCs w:val="32"/>
          <w:shd w:val="clear" w:fill="FFFFFF"/>
          <w:lang w:val="en-US" w:eastAsia="zh-CN" w:bidi="ar"/>
        </w:rPr>
        <w:t>公开103条。</w:t>
      </w:r>
      <w:r>
        <w:rPr>
          <w:rFonts w:hint="eastAsia" w:ascii="仿宋_GB2312" w:hAnsi="微软雅黑" w:eastAsia="仿宋_GB2312" w:cs="仿宋_GB2312"/>
          <w:b w:val="0"/>
          <w:bCs w:val="0"/>
          <w:i w:val="0"/>
          <w:iCs w:val="0"/>
          <w:caps w:val="0"/>
          <w:snapToGrid/>
          <w:color w:val="333333"/>
          <w:spacing w:val="0"/>
          <w:kern w:val="0"/>
          <w:sz w:val="32"/>
          <w:szCs w:val="32"/>
          <w:shd w:val="clear" w:fill="FFFFFF"/>
          <w:lang w:val="en-US" w:eastAsia="zh-CN" w:bidi="ar"/>
        </w:rPr>
        <w:t>坚持以公开为常态，紧紧围绕全镇经济社会发展和群众关注关切，强化政民互动，规范平台建设，积极推进法治政府、阳光政府和服务型政府建设。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480"/>
        <w:jc w:val="left"/>
        <w:rPr>
          <w:rFonts w:hint="eastAsia" w:ascii="微软雅黑" w:hAnsi="微软雅黑" w:eastAsia="微软雅黑" w:cs="微软雅黑"/>
          <w:i w:val="0"/>
          <w:iCs w:val="0"/>
          <w:caps w:val="0"/>
          <w:color w:val="333333"/>
          <w:spacing w:val="0"/>
          <w:sz w:val="26"/>
          <w:szCs w:val="26"/>
        </w:rPr>
      </w:pPr>
      <w:r>
        <w:rPr>
          <w:rFonts w:ascii="黑体" w:hAnsi="宋体" w:eastAsia="黑体" w:cs="黑体"/>
          <w:i w:val="0"/>
          <w:iCs w:val="0"/>
          <w:caps w:val="0"/>
          <w:snapToGrid w:val="0"/>
          <w:color w:val="333333"/>
          <w:spacing w:val="0"/>
          <w:kern w:val="0"/>
          <w:sz w:val="32"/>
          <w:szCs w:val="32"/>
          <w:shd w:val="clear" w:fill="FFFFFF"/>
          <w:lang w:val="en-US" w:eastAsia="zh-CN" w:bidi="ar"/>
        </w:rPr>
        <w:t>（一）主动公开政府信息情况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b w:val="0"/>
          <w:bCs w:val="0"/>
          <w:i w:val="0"/>
          <w:iCs w:val="0"/>
          <w:caps w:val="0"/>
          <w:snapToGrid w:val="0"/>
          <w:color w:val="333333"/>
          <w:spacing w:val="0"/>
          <w:kern w:val="0"/>
          <w:sz w:val="32"/>
          <w:szCs w:val="32"/>
          <w:shd w:val="clear" w:fill="FFFFFF"/>
          <w:lang w:val="en-US" w:eastAsia="zh-CN" w:bidi="ar"/>
        </w:rPr>
        <w:t>蟠龙镇结合统计工作实际，由党政办认真开展政府信息公开工作，细化职责分工。通过多种渠道、多种方式向社会广泛公开政府信息，按照月度、季度、年度时点，及时在</w:t>
      </w:r>
      <w:r>
        <w:rPr>
          <w:rFonts w:hint="eastAsia" w:ascii="仿宋_GB2312" w:hAnsi="微软雅黑" w:eastAsia="仿宋_GB2312" w:cs="仿宋_GB2312"/>
          <w:i w:val="0"/>
          <w:iCs w:val="0"/>
          <w:caps w:val="0"/>
          <w:snapToGrid w:val="0"/>
          <w:color w:val="333333"/>
          <w:spacing w:val="0"/>
          <w:kern w:val="0"/>
          <w:sz w:val="32"/>
          <w:szCs w:val="32"/>
          <w:shd w:val="clear" w:fill="FFFFFF"/>
          <w:lang w:val="en-US" w:eastAsia="zh-CN" w:bidi="ar"/>
        </w:rPr>
        <w:t>赣州市人民政府门户网站首页</w:t>
      </w:r>
      <w:r>
        <w:rPr>
          <w:rFonts w:hint="eastAsia" w:ascii="仿宋_GB2312" w:hAnsi="微软雅黑" w:eastAsia="仿宋_GB2312" w:cs="仿宋_GB2312"/>
          <w:b w:val="0"/>
          <w:bCs w:val="0"/>
          <w:i w:val="0"/>
          <w:iCs w:val="0"/>
          <w:caps w:val="0"/>
          <w:snapToGrid w:val="0"/>
          <w:color w:val="333333"/>
          <w:spacing w:val="0"/>
          <w:kern w:val="0"/>
          <w:sz w:val="32"/>
          <w:szCs w:val="32"/>
          <w:shd w:val="clear" w:fill="FFFFFF"/>
          <w:lang w:val="en-US" w:eastAsia="zh-CN" w:bidi="ar"/>
        </w:rPr>
        <w:t>发布全镇大项工作推进情况，向《赣南日报》、客家新闻网、区手机报等新闻媒体投稿，常态化做好主要经济指标运行情况的解读诠释，确保信息公开真实性、及时性。通过网络问政平台，回复公众提问，及时回应群众关切，回复群众咨询，满足群众对数据的需求，解答群众疑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480"/>
        <w:jc w:val="left"/>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snapToGrid w:val="0"/>
          <w:color w:val="333333"/>
          <w:spacing w:val="0"/>
          <w:kern w:val="0"/>
          <w:sz w:val="32"/>
          <w:szCs w:val="32"/>
          <w:shd w:val="clear" w:fill="FFFFFF"/>
          <w:lang w:val="en-US" w:eastAsia="zh-CN" w:bidi="ar"/>
        </w:rPr>
        <w:t>（二）依申请公开政府信息情况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480"/>
        <w:jc w:val="left"/>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snapToGrid w:val="0"/>
          <w:color w:val="333333"/>
          <w:spacing w:val="0"/>
          <w:kern w:val="0"/>
          <w:sz w:val="32"/>
          <w:szCs w:val="32"/>
          <w:shd w:val="clear" w:fill="FFFFFF"/>
          <w:lang w:val="en-US" w:eastAsia="zh-CN" w:bidi="ar"/>
        </w:rPr>
        <w:t>通过网站、信函、电子邮件、传真以及口头等形式接受社会各界依申请公开0条。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480"/>
        <w:jc w:val="left"/>
        <w:rPr>
          <w:rFonts w:hint="eastAsia" w:ascii="微软雅黑" w:hAnsi="微软雅黑" w:eastAsia="微软雅黑" w:cs="微软雅黑"/>
          <w:i w:val="0"/>
          <w:iCs w:val="0"/>
          <w:caps w:val="0"/>
          <w:color w:val="333333"/>
          <w:spacing w:val="0"/>
          <w:sz w:val="26"/>
          <w:szCs w:val="26"/>
        </w:rPr>
      </w:pPr>
      <w:r>
        <w:rPr>
          <w:rFonts w:hint="eastAsia" w:ascii="黑体" w:hAnsi="宋体" w:eastAsia="黑体" w:cs="黑体"/>
          <w:i w:val="0"/>
          <w:iCs w:val="0"/>
          <w:caps w:val="0"/>
          <w:snapToGrid w:val="0"/>
          <w:color w:val="333333"/>
          <w:spacing w:val="0"/>
          <w:kern w:val="0"/>
          <w:sz w:val="32"/>
          <w:szCs w:val="32"/>
          <w:shd w:val="clear" w:fill="FFFFFF"/>
          <w:lang w:val="en-US" w:eastAsia="zh-CN" w:bidi="ar"/>
        </w:rPr>
        <w:t>（三）政府信息管理、平台建设、监督保障情况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40"/>
        <w:jc w:val="both"/>
        <w:rPr>
          <w:rFonts w:hint="eastAsia" w:ascii="微软雅黑" w:hAnsi="微软雅黑" w:eastAsia="微软雅黑" w:cs="微软雅黑"/>
          <w:i w:val="0"/>
          <w:iCs w:val="0"/>
          <w:caps w:val="0"/>
          <w:color w:val="333333"/>
          <w:spacing w:val="0"/>
          <w:sz w:val="26"/>
          <w:szCs w:val="26"/>
        </w:rPr>
      </w:pPr>
      <w:r>
        <w:rPr>
          <w:rFonts w:hint="eastAsia" w:ascii="仿宋_GB2312" w:hAnsi="微软雅黑" w:eastAsia="仿宋_GB2312" w:cs="仿宋_GB2312"/>
          <w:i w:val="0"/>
          <w:iCs w:val="0"/>
          <w:caps w:val="0"/>
          <w:snapToGrid/>
          <w:color w:val="333333"/>
          <w:spacing w:val="0"/>
          <w:kern w:val="0"/>
          <w:sz w:val="32"/>
          <w:szCs w:val="32"/>
          <w:shd w:val="clear" w:fill="FFFFFF"/>
          <w:lang w:val="en-US" w:eastAsia="zh-CN" w:bidi="ar"/>
        </w:rPr>
        <w:t>蟠龙镇</w:t>
      </w:r>
      <w:r>
        <w:rPr>
          <w:rFonts w:hint="eastAsia" w:ascii="仿宋_GB2312" w:hAnsi="微软雅黑" w:eastAsia="仿宋_GB2312" w:cs="仿宋_GB2312"/>
          <w:b w:val="0"/>
          <w:bCs w:val="0"/>
          <w:i w:val="0"/>
          <w:iCs w:val="0"/>
          <w:caps w:val="0"/>
          <w:snapToGrid/>
          <w:color w:val="333333"/>
          <w:spacing w:val="0"/>
          <w:kern w:val="0"/>
          <w:sz w:val="32"/>
          <w:szCs w:val="32"/>
          <w:shd w:val="clear" w:fill="FFFFFF"/>
          <w:lang w:val="en-US" w:eastAsia="zh-CN" w:bidi="ar"/>
        </w:rPr>
        <w:t>在政府信息公开专栏上发布103条信息，</w:t>
      </w:r>
      <w:r>
        <w:rPr>
          <w:rFonts w:hint="eastAsia" w:ascii="仿宋_GB2312" w:hAnsi="微软雅黑" w:eastAsia="仿宋_GB2312" w:cs="仿宋_GB2312"/>
          <w:i w:val="0"/>
          <w:iCs w:val="0"/>
          <w:caps w:val="0"/>
          <w:snapToGrid/>
          <w:color w:val="333333"/>
          <w:spacing w:val="0"/>
          <w:kern w:val="0"/>
          <w:sz w:val="32"/>
          <w:szCs w:val="32"/>
          <w:shd w:val="clear" w:fill="FFFFFF"/>
          <w:lang w:val="en-US" w:eastAsia="zh-CN" w:bidi="ar"/>
        </w:rPr>
        <w:t>主要包括概况信息、文件、发展规划、工作动态、人事信息、行政执法、部门年度报告、信息公开指南、信息公开目录、依申请公开等十类项目。</w:t>
      </w:r>
      <w:r>
        <w:rPr>
          <w:rFonts w:hint="eastAsia" w:ascii="仿宋_GB2312" w:hAnsi="微软雅黑" w:eastAsia="仿宋_GB2312" w:cs="仿宋_GB2312"/>
          <w:b w:val="0"/>
          <w:bCs w:val="0"/>
          <w:i w:val="0"/>
          <w:iCs w:val="0"/>
          <w:caps w:val="0"/>
          <w:snapToGrid/>
          <w:color w:val="333333"/>
          <w:spacing w:val="0"/>
          <w:kern w:val="0"/>
          <w:sz w:val="32"/>
          <w:szCs w:val="32"/>
          <w:shd w:val="clear" w:fill="FFFFFF"/>
          <w:lang w:val="en-US" w:eastAsia="zh-CN" w:bidi="ar"/>
        </w:rPr>
        <w:t>建立信息公开保密审查机制，要求由科室负责人、分管领导严格把关公开的信息，保证公开内容符合国家法律政策规定，真实有效。</w:t>
      </w:r>
    </w:p>
    <w:p>
      <w:pPr>
        <w:widowControl/>
        <w:shd w:val="clear" w:color="auto" w:fill="FFFFFF"/>
        <w:autoSpaceDE/>
        <w:autoSpaceDN/>
        <w:snapToGrid/>
        <w:spacing w:line="240" w:lineRule="auto"/>
        <w:ind w:firstLine="480"/>
        <w:rPr>
          <w:rFonts w:hint="eastAsia" w:ascii="宋体" w:hAnsi="宋体" w:eastAsia="宋体" w:cs="宋体"/>
          <w:snapToGrid/>
          <w:color w:val="333333"/>
          <w:sz w:val="24"/>
          <w:szCs w:val="24"/>
        </w:rPr>
      </w:pPr>
      <w:r>
        <w:rPr>
          <w:rFonts w:hint="eastAsia" w:ascii="黑体" w:hAnsi="黑体" w:eastAsia="黑体" w:cs="宋体"/>
          <w:b w:val="0"/>
          <w:bCs w:val="0"/>
          <w:snapToGrid/>
          <w:color w:val="333333"/>
          <w:szCs w:val="32"/>
        </w:rPr>
        <w:t>二、主动公开政府信息情况</w:t>
      </w:r>
    </w:p>
    <w:tbl>
      <w:tblPr>
        <w:tblStyle w:val="8"/>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color w:val="000000"/>
                <w:sz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1"/>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color w:val="000000"/>
                <w:sz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color w:val="000000"/>
                <w:sz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color w:val="000000"/>
                <w:sz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4"/>
                <w:szCs w:val="24"/>
                <w:lang w:val="en-US" w:eastAsia="zh-CN"/>
              </w:rPr>
              <w:t>0</w:t>
            </w:r>
          </w:p>
        </w:tc>
      </w:tr>
    </w:tbl>
    <w:p>
      <w:pPr>
        <w:widowControl/>
        <w:autoSpaceDE/>
        <w:autoSpaceDN/>
        <w:snapToGrid/>
        <w:spacing w:line="240" w:lineRule="auto"/>
        <w:ind w:firstLine="0"/>
        <w:jc w:val="left"/>
        <w:rPr>
          <w:rFonts w:hint="eastAsia" w:ascii="宋体" w:hAnsi="宋体" w:eastAsia="宋体" w:cs="宋体"/>
          <w:snapToGrid/>
          <w:sz w:val="24"/>
          <w:szCs w:val="24"/>
        </w:rPr>
      </w:pPr>
    </w:p>
    <w:p>
      <w:pPr>
        <w:widowControl/>
        <w:shd w:val="clear" w:color="auto" w:fill="FFFFFF"/>
        <w:autoSpaceDE/>
        <w:autoSpaceDN/>
        <w:snapToGrid/>
        <w:spacing w:line="240" w:lineRule="auto"/>
        <w:ind w:firstLine="480"/>
        <w:rPr>
          <w:rFonts w:hint="eastAsia" w:ascii="宋体" w:hAnsi="宋体" w:eastAsia="宋体" w:cs="宋体"/>
          <w:snapToGrid/>
          <w:color w:val="333333"/>
          <w:sz w:val="24"/>
          <w:szCs w:val="24"/>
        </w:rPr>
      </w:pPr>
      <w:r>
        <w:rPr>
          <w:rFonts w:hint="eastAsia" w:ascii="黑体" w:hAnsi="黑体" w:eastAsia="黑体" w:cs="宋体"/>
          <w:b w:val="0"/>
          <w:bCs w:val="0"/>
          <w:snapToGrid/>
          <w:color w:val="333333"/>
          <w:szCs w:val="32"/>
        </w:rPr>
        <w:t>三、收到和处理政府信息公开申请情况</w:t>
      </w:r>
    </w:p>
    <w:tbl>
      <w:tblPr>
        <w:tblStyle w:val="8"/>
        <w:tblW w:w="9748" w:type="dxa"/>
        <w:jc w:val="center"/>
        <w:tblLayout w:type="autofit"/>
        <w:tblCellMar>
          <w:top w:w="0" w:type="dxa"/>
          <w:left w:w="0" w:type="dxa"/>
          <w:bottom w:w="0" w:type="dxa"/>
          <w:right w:w="0" w:type="dxa"/>
        </w:tblCellMar>
      </w:tblPr>
      <w:tblGrid>
        <w:gridCol w:w="768"/>
        <w:gridCol w:w="943"/>
        <w:gridCol w:w="3221"/>
        <w:gridCol w:w="770"/>
        <w:gridCol w:w="606"/>
        <w:gridCol w:w="688"/>
        <w:gridCol w:w="688"/>
        <w:gridCol w:w="688"/>
        <w:gridCol w:w="688"/>
        <w:gridCol w:w="688"/>
      </w:tblGrid>
      <w:tr>
        <w:tblPrEx>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7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358"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7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416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416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77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eastAsia="zh-CN"/>
              </w:rPr>
            </w:pPr>
            <w:r>
              <w:rPr>
                <w:rFonts w:hint="eastAsia" w:ascii="Calibri" w:hAnsi="Calibri" w:eastAsia="宋体" w:cs="Calibri"/>
                <w:snapToGrid/>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trHeight w:val="1053"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322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ascii="宋体" w:hAnsi="宋体" w:eastAsia="宋体" w:cs="宋体"/>
                <w:snapToGrid/>
                <w:sz w:val="24"/>
                <w:szCs w:val="24"/>
                <w:lang w:val="en-US" w:eastAsia="zh-CN" w:bidi="ar-SA"/>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22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4164"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7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firstLineChars="0"/>
              <w:jc w:val="center"/>
              <w:rPr>
                <w:rFonts w:hint="eastAsia" w:ascii="Calibri" w:hAnsi="Calibri" w:eastAsia="宋体" w:cs="Calibri"/>
                <w:snapToGrid/>
                <w:sz w:val="20"/>
                <w:lang w:val="en-US" w:eastAsia="zh-CN"/>
              </w:rPr>
            </w:pPr>
            <w:r>
              <w:rPr>
                <w:rFonts w:hint="eastAsia" w:ascii="Calibri" w:hAnsi="Calibri" w:eastAsia="宋体" w:cs="Calibri"/>
                <w:snapToGrid/>
                <w:sz w:val="20"/>
                <w:lang w:val="en-US" w:eastAsia="zh-CN"/>
              </w:rPr>
              <w:t>0</w:t>
            </w:r>
          </w:p>
        </w:tc>
      </w:tr>
    </w:tbl>
    <w:p>
      <w:pPr>
        <w:widowControl/>
        <w:shd w:val="clear" w:color="auto" w:fill="FFFFFF"/>
        <w:autoSpaceDE/>
        <w:autoSpaceDN/>
        <w:snapToGrid/>
        <w:spacing w:line="240" w:lineRule="auto"/>
        <w:ind w:firstLine="0"/>
        <w:jc w:val="center"/>
        <w:rPr>
          <w:rFonts w:hint="eastAsia" w:ascii="宋体" w:hAnsi="宋体" w:eastAsia="宋体" w:cs="宋体"/>
          <w:snapToGrid/>
          <w:color w:val="333333"/>
          <w:sz w:val="24"/>
          <w:szCs w:val="24"/>
        </w:rPr>
      </w:pPr>
    </w:p>
    <w:p>
      <w:pPr>
        <w:widowControl/>
        <w:shd w:val="clear" w:color="auto" w:fill="FFFFFF"/>
        <w:autoSpaceDE/>
        <w:autoSpaceDN/>
        <w:snapToGrid/>
        <w:spacing w:line="240" w:lineRule="auto"/>
        <w:ind w:firstLine="480"/>
        <w:rPr>
          <w:rFonts w:hint="eastAsia" w:ascii="宋体" w:hAnsi="宋体" w:eastAsia="宋体" w:cs="宋体"/>
          <w:snapToGrid/>
          <w:color w:val="333333"/>
          <w:sz w:val="24"/>
          <w:szCs w:val="24"/>
        </w:rPr>
      </w:pPr>
      <w:r>
        <w:rPr>
          <w:rFonts w:hint="eastAsia" w:ascii="黑体" w:hAnsi="黑体" w:eastAsia="黑体" w:cs="宋体"/>
          <w:b w:val="0"/>
          <w:bCs w:val="0"/>
          <w:snapToGrid/>
          <w:color w:val="333333"/>
          <w:szCs w:val="32"/>
        </w:rPr>
        <w:t>四、政府信息公开行政复议、行政诉讼情况</w:t>
      </w:r>
    </w:p>
    <w:tbl>
      <w:tblPr>
        <w:tblStyle w:val="8"/>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4"/>
                <w:szCs w:val="24"/>
                <w:lang w:val="en-US" w:eastAsia="zh-CN"/>
              </w:rPr>
              <w:t>0</w:t>
            </w:r>
          </w:p>
        </w:tc>
      </w:tr>
    </w:tbl>
    <w:p>
      <w:pPr>
        <w:widowControl/>
        <w:shd w:val="clear" w:color="auto" w:fill="FFFFFF"/>
        <w:autoSpaceDE/>
        <w:autoSpaceDN/>
        <w:snapToGrid/>
        <w:spacing w:line="240" w:lineRule="auto"/>
        <w:ind w:left="0" w:leftChars="0" w:firstLine="632" w:firstLineChars="200"/>
        <w:rPr>
          <w:rFonts w:ascii="黑体" w:hAnsi="黑体" w:eastAsia="黑体" w:cs="宋体"/>
          <w:b w:val="0"/>
          <w:bCs w:val="0"/>
          <w:snapToGrid/>
          <w:color w:val="333333"/>
          <w:szCs w:val="32"/>
        </w:rPr>
      </w:pPr>
      <w:r>
        <w:rPr>
          <w:rFonts w:hint="eastAsia" w:ascii="黑体" w:hAnsi="黑体" w:eastAsia="黑体" w:cs="宋体"/>
          <w:b w:val="0"/>
          <w:bCs w:val="0"/>
          <w:snapToGrid/>
          <w:color w:val="333333"/>
          <w:szCs w:val="32"/>
        </w:rPr>
        <w:t>五、存在的主要问题及改进情况</w:t>
      </w:r>
    </w:p>
    <w:p>
      <w:pPr>
        <w:widowControl/>
        <w:shd w:val="clear" w:color="auto" w:fill="FFFFFF"/>
        <w:autoSpaceDE/>
        <w:autoSpaceDN/>
        <w:snapToGrid/>
        <w:spacing w:line="240" w:lineRule="auto"/>
        <w:rPr>
          <w:rFonts w:hint="eastAsia" w:ascii="仿宋_GB2312" w:hAnsi="宋体" w:eastAsia="仿宋_GB2312" w:cs="仿宋_GB2312"/>
          <w:i w:val="0"/>
          <w:iCs w:val="0"/>
          <w:caps w:val="0"/>
          <w:color w:val="333333"/>
          <w:spacing w:val="0"/>
          <w:sz w:val="32"/>
          <w:szCs w:val="32"/>
          <w:shd w:val="clear" w:fill="FFFFFF"/>
        </w:rPr>
      </w:pPr>
      <w:r>
        <w:rPr>
          <w:rFonts w:ascii="仿宋_GB2312" w:hAnsi="宋体" w:eastAsia="仿宋_GB2312" w:cs="仿宋_GB2312"/>
          <w:i w:val="0"/>
          <w:iCs w:val="0"/>
          <w:caps w:val="0"/>
          <w:color w:val="333333"/>
          <w:spacing w:val="0"/>
          <w:sz w:val="32"/>
          <w:szCs w:val="32"/>
          <w:shd w:val="clear" w:fill="FFFFFF"/>
        </w:rPr>
        <w:t>202</w:t>
      </w:r>
      <w:r>
        <w:rPr>
          <w:rFonts w:hint="eastAsia" w:ascii="仿宋_GB2312" w:hAnsi="宋体" w:eastAsia="仿宋_GB2312" w:cs="仿宋_GB2312"/>
          <w:i w:val="0"/>
          <w:iCs w:val="0"/>
          <w:caps w:val="0"/>
          <w:color w:val="333333"/>
          <w:spacing w:val="0"/>
          <w:sz w:val="32"/>
          <w:szCs w:val="32"/>
          <w:shd w:val="clear" w:fill="FFFFFF"/>
        </w:rPr>
        <w:t>1年，我镇政府信息公开工作虽然取得了一定成效，但仍存在着一些不足：一是有的信息公开内容还不够及时；二是公开内容的</w:t>
      </w:r>
      <w:r>
        <w:rPr>
          <w:rFonts w:hint="eastAsia" w:ascii="仿宋_GB2312" w:hAnsi="宋体" w:eastAsia="仿宋_GB2312" w:cs="仿宋_GB2312"/>
          <w:i w:val="0"/>
          <w:iCs w:val="0"/>
          <w:caps w:val="0"/>
          <w:color w:val="333333"/>
          <w:spacing w:val="0"/>
          <w:sz w:val="32"/>
          <w:szCs w:val="32"/>
          <w:shd w:val="clear" w:fill="FFFFFF"/>
          <w:lang w:eastAsia="zh-CN"/>
        </w:rPr>
        <w:t>不够</w:t>
      </w:r>
      <w:r>
        <w:rPr>
          <w:rFonts w:hint="eastAsia" w:ascii="仿宋_GB2312" w:hAnsi="宋体" w:eastAsia="仿宋_GB2312" w:cs="仿宋_GB2312"/>
          <w:i w:val="0"/>
          <w:iCs w:val="0"/>
          <w:caps w:val="0"/>
          <w:color w:val="333333"/>
          <w:spacing w:val="0"/>
          <w:sz w:val="32"/>
          <w:szCs w:val="32"/>
          <w:shd w:val="clear" w:fill="FFFFFF"/>
        </w:rPr>
        <w:t>全面、公开渠道的</w:t>
      </w:r>
      <w:r>
        <w:rPr>
          <w:rFonts w:hint="eastAsia" w:ascii="仿宋_GB2312" w:hAnsi="宋体" w:eastAsia="仿宋_GB2312" w:cs="仿宋_GB2312"/>
          <w:i w:val="0"/>
          <w:iCs w:val="0"/>
          <w:caps w:val="0"/>
          <w:color w:val="333333"/>
          <w:spacing w:val="0"/>
          <w:sz w:val="32"/>
          <w:szCs w:val="32"/>
          <w:shd w:val="clear" w:fill="FFFFFF"/>
          <w:lang w:eastAsia="zh-CN"/>
        </w:rPr>
        <w:t>较为单一</w:t>
      </w:r>
      <w:r>
        <w:rPr>
          <w:rFonts w:hint="eastAsia" w:ascii="仿宋_GB2312" w:hAnsi="宋体" w:eastAsia="仿宋_GB2312" w:cs="仿宋_GB2312"/>
          <w:i w:val="0"/>
          <w:iCs w:val="0"/>
          <w:caps w:val="0"/>
          <w:color w:val="333333"/>
          <w:spacing w:val="0"/>
          <w:sz w:val="32"/>
          <w:szCs w:val="32"/>
          <w:shd w:val="clear" w:fill="FFFFFF"/>
        </w:rPr>
        <w:t>。</w:t>
      </w:r>
    </w:p>
    <w:p>
      <w:pPr>
        <w:widowControl/>
        <w:shd w:val="clear" w:color="auto" w:fill="FFFFFF"/>
        <w:autoSpaceDE/>
        <w:autoSpaceDN/>
        <w:snapToGrid/>
        <w:spacing w:line="240" w:lineRule="auto"/>
        <w:rPr>
          <w:rFonts w:hint="eastAsia" w:ascii="仿宋_GB2312" w:hAnsi="宋体" w:eastAsia="仿宋_GB2312" w:cs="仿宋_GB2312"/>
          <w:i w:val="0"/>
          <w:iCs w:val="0"/>
          <w:caps w:val="0"/>
          <w:color w:val="333333"/>
          <w:spacing w:val="0"/>
          <w:sz w:val="32"/>
          <w:szCs w:val="32"/>
          <w:shd w:val="clear" w:fill="FFFFFF"/>
          <w:lang w:eastAsia="zh-CN"/>
        </w:rPr>
      </w:pPr>
      <w:r>
        <w:rPr>
          <w:rFonts w:hint="eastAsia" w:ascii="仿宋_GB2312" w:hAnsi="宋体" w:eastAsia="仿宋_GB2312" w:cs="仿宋_GB2312"/>
          <w:i w:val="0"/>
          <w:iCs w:val="0"/>
          <w:caps w:val="0"/>
          <w:color w:val="333333"/>
          <w:spacing w:val="0"/>
          <w:sz w:val="32"/>
          <w:szCs w:val="32"/>
          <w:shd w:val="clear" w:fill="FFFFFF"/>
        </w:rPr>
        <w:t>针对上述问题，我们将认真进行整改。</w:t>
      </w:r>
      <w:r>
        <w:rPr>
          <w:rFonts w:hint="eastAsia" w:ascii="仿宋_GB2312" w:hAnsi="宋体" w:eastAsia="仿宋_GB2312" w:cs="仿宋_GB2312"/>
          <w:i w:val="0"/>
          <w:iCs w:val="0"/>
          <w:caps w:val="0"/>
          <w:color w:val="333333"/>
          <w:spacing w:val="0"/>
          <w:sz w:val="32"/>
          <w:szCs w:val="32"/>
          <w:shd w:val="clear" w:fill="FFFFFF"/>
          <w:lang w:eastAsia="zh-CN"/>
        </w:rPr>
        <w:t>一是</w:t>
      </w:r>
      <w:r>
        <w:rPr>
          <w:rFonts w:ascii="仿宋_GB2312" w:hAnsi="宋体" w:eastAsia="仿宋_GB2312" w:cs="仿宋_GB2312"/>
          <w:i w:val="0"/>
          <w:iCs w:val="0"/>
          <w:caps w:val="0"/>
          <w:color w:val="000000"/>
          <w:spacing w:val="0"/>
          <w:sz w:val="32"/>
          <w:szCs w:val="32"/>
          <w:shd w:val="clear" w:fill="FFFFFF"/>
        </w:rPr>
        <w:t>充分认识做好政府信息公开工作的重大意义，切实转变思想观念，增强工作主动性和自觉性，以政府信息公开服务领导决策、服务中心工作开展、服务人民群众信息需求，着力做到以公开促公正、以公开立公信，维护法治政府、透明政府的良好形象</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333333"/>
          <w:spacing w:val="0"/>
          <w:sz w:val="32"/>
          <w:szCs w:val="32"/>
          <w:shd w:val="clear" w:fill="FFFFFF"/>
          <w:lang w:eastAsia="zh-CN"/>
        </w:rPr>
        <w:t>二</w:t>
      </w:r>
      <w:r>
        <w:rPr>
          <w:rFonts w:hint="eastAsia" w:ascii="仿宋_GB2312" w:hAnsi="宋体" w:eastAsia="仿宋_GB2312" w:cs="仿宋_GB2312"/>
          <w:i w:val="0"/>
          <w:iCs w:val="0"/>
          <w:caps w:val="0"/>
          <w:color w:val="333333"/>
          <w:spacing w:val="0"/>
          <w:sz w:val="32"/>
          <w:szCs w:val="32"/>
          <w:shd w:val="clear" w:fill="FFFFFF"/>
        </w:rPr>
        <w:t>是</w:t>
      </w:r>
      <w:r>
        <w:rPr>
          <w:rFonts w:ascii="仿宋_GB2312" w:hAnsi="宋体" w:eastAsia="仿宋_GB2312" w:cs="仿宋_GB2312"/>
          <w:i w:val="0"/>
          <w:iCs w:val="0"/>
          <w:caps w:val="0"/>
          <w:color w:val="000000"/>
          <w:spacing w:val="0"/>
          <w:sz w:val="32"/>
          <w:szCs w:val="32"/>
          <w:shd w:val="clear" w:fill="FFFFFF"/>
        </w:rPr>
        <w:t>进一步深化群众关注的重点领域信息公开，明确各领域公开内容，修订完善主动公开目录，确保应公开尽公开。加大对政府重点工作、重要决策部署、重大改革措施的解读力度，及时关注舆情，回应社会关切。积极稳妥推进政府数据开放共享，服务社会管理创新</w:t>
      </w:r>
      <w:r>
        <w:rPr>
          <w:rFonts w:hint="eastAsia" w:ascii="仿宋_GB2312" w:hAnsi="宋体" w:eastAsia="仿宋_GB2312" w:cs="仿宋_GB2312"/>
          <w:i w:val="0"/>
          <w:iCs w:val="0"/>
          <w:caps w:val="0"/>
          <w:color w:val="000000"/>
          <w:spacing w:val="0"/>
          <w:sz w:val="32"/>
          <w:szCs w:val="32"/>
          <w:shd w:val="clear" w:fill="FFFFFF"/>
          <w:lang w:eastAsia="zh-CN"/>
        </w:rPr>
        <w:t>；三是</w:t>
      </w:r>
      <w:r>
        <w:rPr>
          <w:rFonts w:ascii="仿宋_GB2312" w:hAnsi="宋体" w:eastAsia="仿宋_GB2312" w:cs="仿宋_GB2312"/>
          <w:b w:val="0"/>
          <w:bCs w:val="0"/>
          <w:i w:val="0"/>
          <w:iCs w:val="0"/>
          <w:caps w:val="0"/>
          <w:color w:val="000000"/>
          <w:spacing w:val="0"/>
          <w:sz w:val="32"/>
          <w:szCs w:val="32"/>
          <w:shd w:val="clear" w:fill="FFFFFF"/>
        </w:rPr>
        <w:t>进一步整合优化政府信息公开平台，围绕公众关切梳理、整合各类信息，建设相关专题，使群众获取信息更加便捷；加强对</w:t>
      </w:r>
      <w:r>
        <w:rPr>
          <w:rFonts w:hint="eastAsia" w:ascii="仿宋_GB2312" w:hAnsi="宋体" w:eastAsia="仿宋_GB2312" w:cs="仿宋_GB2312"/>
          <w:b w:val="0"/>
          <w:bCs w:val="0"/>
          <w:i w:val="0"/>
          <w:iCs w:val="0"/>
          <w:caps w:val="0"/>
          <w:color w:val="000000"/>
          <w:spacing w:val="0"/>
          <w:sz w:val="32"/>
          <w:szCs w:val="32"/>
          <w:shd w:val="clear" w:fill="FFFFFF"/>
        </w:rPr>
        <w:t>“互联网+”、微博、微信等新技术、新媒体的学习和应用，推进互联网和政府信息公开工作的深度融合，运用网络客户端、微博、微信主动及时向社会群众公开热点信息</w:t>
      </w:r>
      <w:r>
        <w:rPr>
          <w:rFonts w:hint="eastAsia" w:ascii="仿宋_GB2312" w:hAnsi="宋体" w:eastAsia="仿宋_GB2312" w:cs="仿宋_GB2312"/>
          <w:b w:val="0"/>
          <w:bCs w:val="0"/>
          <w:i w:val="0"/>
          <w:iCs w:val="0"/>
          <w:caps w:val="0"/>
          <w:color w:val="000000"/>
          <w:spacing w:val="0"/>
          <w:sz w:val="32"/>
          <w:szCs w:val="32"/>
          <w:shd w:val="clear"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ascii="黑体" w:hAnsi="黑体" w:eastAsia="黑体" w:cs="宋体"/>
          <w:b w:val="0"/>
          <w:bCs w:val="0"/>
          <w:snapToGrid/>
          <w:color w:val="333333"/>
          <w:szCs w:val="32"/>
        </w:rPr>
      </w:pPr>
      <w:r>
        <w:rPr>
          <w:rFonts w:hint="eastAsia" w:ascii="黑体" w:hAnsi="黑体" w:eastAsia="黑体" w:cs="宋体"/>
          <w:b w:val="0"/>
          <w:bCs w:val="0"/>
          <w:snapToGrid/>
          <w:color w:val="333333"/>
          <w:szCs w:val="32"/>
        </w:rPr>
        <w:t>六、其他需要报告的事项</w:t>
      </w:r>
    </w:p>
    <w:p>
      <w:pPr>
        <w:pStyle w:val="19"/>
        <w:keepNext w:val="0"/>
        <w:keepLines w:val="0"/>
        <w:pageBreakBefore w:val="0"/>
        <w:kinsoku/>
        <w:wordWrap/>
        <w:overflowPunct/>
        <w:topLinePunct w:val="0"/>
        <w:bidi w:val="0"/>
        <w:adjustRightInd/>
        <w:spacing w:line="560" w:lineRule="exact"/>
        <w:ind w:firstLine="632" w:firstLineChars="200"/>
        <w:jc w:val="both"/>
        <w:textAlignment w:val="auto"/>
        <w:rPr>
          <w:rFonts w:hint="eastAsia" w:ascii="仿宋_GB2312" w:hAnsi="宋体" w:eastAsia="仿宋_GB2312" w:cs="仿宋_GB2312"/>
          <w:b w:val="0"/>
          <w:bCs w:val="0"/>
          <w:i w:val="0"/>
          <w:iCs w:val="0"/>
          <w:caps w:val="0"/>
          <w:snapToGrid w:val="0"/>
          <w:color w:val="000000"/>
          <w:spacing w:val="0"/>
          <w:sz w:val="32"/>
          <w:szCs w:val="32"/>
          <w:shd w:val="clear" w:fill="FFFFFF"/>
          <w:lang w:val="en-US" w:eastAsia="zh-CN" w:bidi="ar-SA"/>
        </w:rPr>
      </w:pPr>
      <w:r>
        <w:rPr>
          <w:rFonts w:hint="eastAsia" w:ascii="仿宋_GB2312" w:hAnsi="宋体" w:eastAsia="仿宋_GB2312" w:cs="仿宋_GB2312"/>
          <w:b w:val="0"/>
          <w:bCs w:val="0"/>
          <w:i w:val="0"/>
          <w:iCs w:val="0"/>
          <w:caps w:val="0"/>
          <w:snapToGrid w:val="0"/>
          <w:color w:val="000000"/>
          <w:spacing w:val="0"/>
          <w:sz w:val="32"/>
          <w:szCs w:val="32"/>
          <w:shd w:val="clear" w:fill="FFFFFF"/>
          <w:lang w:val="en-US" w:eastAsia="zh-CN" w:bidi="ar-SA"/>
        </w:rPr>
        <w:t>无</w:t>
      </w:r>
    </w:p>
    <w:p>
      <w:pPr>
        <w:rPr>
          <w:rFonts w:hint="eastAsia" w:ascii="仿宋_GB2312" w:hAnsi="宋体" w:eastAsia="仿宋_GB2312" w:cs="仿宋_GB2312"/>
          <w:b w:val="0"/>
          <w:bCs w:val="0"/>
          <w:i w:val="0"/>
          <w:iCs w:val="0"/>
          <w:caps w:val="0"/>
          <w:snapToGrid w:val="0"/>
          <w:color w:val="000000"/>
          <w:spacing w:val="0"/>
          <w:sz w:val="32"/>
          <w:szCs w:val="32"/>
          <w:shd w:val="clear" w:fill="FFFFFF"/>
          <w:lang w:val="en-US" w:eastAsia="zh-CN" w:bidi="ar-SA"/>
        </w:rPr>
      </w:pPr>
    </w:p>
    <w:p>
      <w:pPr>
        <w:rPr>
          <w:rFonts w:hint="eastAsia" w:ascii="仿宋_GB2312" w:hAnsi="宋体" w:eastAsia="仿宋_GB2312" w:cs="仿宋_GB2312"/>
          <w:b w:val="0"/>
          <w:bCs w:val="0"/>
          <w:i w:val="0"/>
          <w:iCs w:val="0"/>
          <w:caps w:val="0"/>
          <w:snapToGrid w:val="0"/>
          <w:color w:val="000000"/>
          <w:spacing w:val="0"/>
          <w:sz w:val="32"/>
          <w:szCs w:val="32"/>
          <w:shd w:val="clear" w:fill="FFFFFF"/>
          <w:lang w:val="en-US" w:eastAsia="zh-CN" w:bidi="ar-SA"/>
        </w:rPr>
      </w:pPr>
    </w:p>
    <w:p>
      <w:pPr>
        <w:ind w:firstLine="3454" w:firstLineChars="1093"/>
        <w:rPr>
          <w:rFonts w:hint="eastAsia" w:ascii="仿宋_GB2312" w:hAnsi="宋体" w:eastAsia="仿宋_GB2312" w:cs="仿宋_GB2312"/>
          <w:b w:val="0"/>
          <w:bCs w:val="0"/>
          <w:i w:val="0"/>
          <w:iCs w:val="0"/>
          <w:caps w:val="0"/>
          <w:snapToGrid w:val="0"/>
          <w:color w:val="000000"/>
          <w:spacing w:val="0"/>
          <w:sz w:val="32"/>
          <w:szCs w:val="32"/>
          <w:shd w:val="clear" w:fill="FFFFFF"/>
          <w:lang w:val="en-US" w:eastAsia="zh-CN" w:bidi="ar-SA"/>
        </w:rPr>
      </w:pPr>
      <w:r>
        <w:rPr>
          <w:rFonts w:hint="eastAsia" w:ascii="仿宋_GB2312" w:hAnsi="宋体" w:eastAsia="仿宋_GB2312" w:cs="仿宋_GB2312"/>
          <w:b w:val="0"/>
          <w:bCs w:val="0"/>
          <w:i w:val="0"/>
          <w:iCs w:val="0"/>
          <w:caps w:val="0"/>
          <w:snapToGrid w:val="0"/>
          <w:color w:val="000000"/>
          <w:spacing w:val="0"/>
          <w:sz w:val="32"/>
          <w:szCs w:val="32"/>
          <w:shd w:val="clear" w:fill="FFFFFF"/>
          <w:lang w:val="en-US" w:eastAsia="zh-CN" w:bidi="ar-SA"/>
        </w:rPr>
        <w:t>赣州经济开发区蟠龙镇人民政府</w:t>
      </w:r>
    </w:p>
    <w:p>
      <w:pPr>
        <w:ind w:firstLine="4402" w:firstLineChars="1393"/>
        <w:rPr>
          <w:rFonts w:hint="default" w:ascii="仿宋_GB2312" w:hAnsi="宋体" w:eastAsia="仿宋_GB2312" w:cs="仿宋_GB2312"/>
          <w:b w:val="0"/>
          <w:bCs w:val="0"/>
          <w:i w:val="0"/>
          <w:iCs w:val="0"/>
          <w:caps w:val="0"/>
          <w:snapToGrid w:val="0"/>
          <w:color w:val="000000"/>
          <w:spacing w:val="0"/>
          <w:sz w:val="32"/>
          <w:szCs w:val="32"/>
          <w:shd w:val="clear" w:fill="FFFFFF"/>
          <w:lang w:val="en-US" w:eastAsia="zh-CN" w:bidi="ar-SA"/>
        </w:rPr>
      </w:pPr>
      <w:r>
        <w:rPr>
          <w:rFonts w:hint="eastAsia" w:ascii="仿宋_GB2312" w:hAnsi="宋体" w:eastAsia="仿宋_GB2312" w:cs="仿宋_GB2312"/>
          <w:b w:val="0"/>
          <w:bCs w:val="0"/>
          <w:i w:val="0"/>
          <w:iCs w:val="0"/>
          <w:caps w:val="0"/>
          <w:snapToGrid w:val="0"/>
          <w:color w:val="000000"/>
          <w:spacing w:val="0"/>
          <w:sz w:val="32"/>
          <w:szCs w:val="32"/>
          <w:shd w:val="clear" w:fill="FFFFFF"/>
          <w:lang w:val="en-US" w:eastAsia="zh-CN" w:bidi="ar-SA"/>
        </w:rPr>
        <w:t>2022年1月29日</w:t>
      </w:r>
    </w:p>
    <w:p>
      <w:pPr>
        <w:spacing w:line="590" w:lineRule="exact"/>
        <w:rPr>
          <w:rFonts w:hint="eastAsia"/>
        </w:rPr>
      </w:pPr>
    </w:p>
    <w:p>
      <w:pPr>
        <w:spacing w:line="590" w:lineRule="exact"/>
        <w:rPr>
          <w:rFonts w:hint="eastAsia"/>
        </w:rPr>
      </w:pPr>
    </w:p>
    <w:sectPr>
      <w:headerReference r:id="rId5" w:type="default"/>
      <w:footerReference r:id="rId6" w:type="default"/>
      <w:pgSz w:w="11906" w:h="16838"/>
      <w:pgMar w:top="1814" w:right="1531" w:bottom="1985" w:left="1531" w:header="720" w:footer="1474" w:gutter="0"/>
      <w:paperSrc w:first="2" w:other="2"/>
      <w:pgNumType w:fmt="decimal" w:start="1"/>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2D24DA-FA16-4ED1-83E5-A8107EF3EBC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DDDFC90-AB86-40A6-BD30-1B57A267F3C2}"/>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汉鼎简大宋">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embedRegular r:id="rId3" w:fontKey="{5F6EDBC6-CC9F-4B3E-A778-E0BEA5D94F5A}"/>
  </w:font>
  <w:font w:name="方正黑体_GBK">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00000000000000000"/>
    <w:charset w:val="86"/>
    <w:family w:val="auto"/>
    <w:pitch w:val="default"/>
    <w:sig w:usb0="00000001" w:usb1="080E0000" w:usb2="00000000" w:usb3="00000000" w:csb0="00040000" w:csb1="00000000"/>
    <w:embedRegular r:id="rId4" w:fontKey="{98685405-B231-4B2E-8780-6CC73238546A}"/>
  </w:font>
  <w:font w:name="仿宋_GB2312">
    <w:panose1 w:val="02010609030101010101"/>
    <w:charset w:val="86"/>
    <w:family w:val="modern"/>
    <w:pitch w:val="default"/>
    <w:sig w:usb0="00000001" w:usb1="080E0000" w:usb2="00000000" w:usb3="00000000" w:csb0="00040000" w:csb1="00000000"/>
    <w:embedRegular r:id="rId5" w:fontKey="{031BFD20-1B6A-4366-8A63-444004D09F85}"/>
  </w:font>
  <w:font w:name="楷体">
    <w:panose1 w:val="02010609060101010101"/>
    <w:charset w:val="86"/>
    <w:family w:val="modern"/>
    <w:pitch w:val="default"/>
    <w:sig w:usb0="800002BF" w:usb1="38CF7CFA" w:usb2="00000016" w:usb3="00000000" w:csb0="00040001" w:csb1="00000000"/>
    <w:embedRegular r:id="rId6" w:fontKey="{D0EC3D33-00C8-400E-8A03-693F5E9946D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 </w:t>
                          </w:r>
                          <w:r>
                            <w:fldChar w:fldCharType="begin"/>
                          </w:r>
                          <w:r>
                            <w:rPr>
                              <w:rStyle w:val="11"/>
                            </w:rPr>
                            <w:instrText xml:space="preserve"> PAGE </w:instrText>
                          </w:r>
                          <w:r>
                            <w:fldChar w:fldCharType="separate"/>
                          </w:r>
                          <w:r>
                            <w:rPr>
                              <w:rStyle w:val="11"/>
                            </w:rPr>
                            <w:t>1</w:t>
                          </w:r>
                          <w:r>
                            <w:fldChar w:fldCharType="end"/>
                          </w:r>
                          <w:r>
                            <w:rPr>
                              <w:rStyle w:val="11"/>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rPr>
                      <w:t xml:space="preserve">— </w:t>
                    </w:r>
                    <w:r>
                      <w:fldChar w:fldCharType="begin"/>
                    </w:r>
                    <w:r>
                      <w:rPr>
                        <w:rStyle w:val="11"/>
                      </w:rPr>
                      <w:instrText xml:space="preserve"> PAGE </w:instrText>
                    </w:r>
                    <w:r>
                      <w:fldChar w:fldCharType="separate"/>
                    </w:r>
                    <w:r>
                      <w:rPr>
                        <w:rStyle w:val="11"/>
                      </w:rPr>
                      <w:t>1</w:t>
                    </w:r>
                    <w:r>
                      <w:fldChar w:fldCharType="end"/>
                    </w:r>
                    <w:r>
                      <w:rPr>
                        <w:rStyle w:val="11"/>
                        <w:rFonts w:hint="eastAsia"/>
                      </w:rPr>
                      <w:t xml:space="preserve"> </w:t>
                    </w:r>
                    <w:r>
                      <w:rPr>
                        <w:rFonts w:hint="eastAsia"/>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drawingGridHorizontalSpacing w:val="315"/>
  <w:drawingGridVerticalSpacing w:val="2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43"/>
    <w:rsid w:val="0000134B"/>
    <w:rsid w:val="00001659"/>
    <w:rsid w:val="00001875"/>
    <w:rsid w:val="00003673"/>
    <w:rsid w:val="00004A01"/>
    <w:rsid w:val="00004A56"/>
    <w:rsid w:val="00007038"/>
    <w:rsid w:val="00007582"/>
    <w:rsid w:val="0000773B"/>
    <w:rsid w:val="000127F2"/>
    <w:rsid w:val="00015FB0"/>
    <w:rsid w:val="000164F7"/>
    <w:rsid w:val="00017D52"/>
    <w:rsid w:val="000209CA"/>
    <w:rsid w:val="000218A7"/>
    <w:rsid w:val="0002221F"/>
    <w:rsid w:val="000232E8"/>
    <w:rsid w:val="00027496"/>
    <w:rsid w:val="00027C6A"/>
    <w:rsid w:val="000301A9"/>
    <w:rsid w:val="00033B08"/>
    <w:rsid w:val="00033B8A"/>
    <w:rsid w:val="00034A9D"/>
    <w:rsid w:val="00036143"/>
    <w:rsid w:val="00040164"/>
    <w:rsid w:val="00044A09"/>
    <w:rsid w:val="00045622"/>
    <w:rsid w:val="00045F11"/>
    <w:rsid w:val="00050FAF"/>
    <w:rsid w:val="0005315D"/>
    <w:rsid w:val="00053DAC"/>
    <w:rsid w:val="00060751"/>
    <w:rsid w:val="00061D77"/>
    <w:rsid w:val="00062F4B"/>
    <w:rsid w:val="00063425"/>
    <w:rsid w:val="00063ACD"/>
    <w:rsid w:val="000647CF"/>
    <w:rsid w:val="000659D4"/>
    <w:rsid w:val="00072238"/>
    <w:rsid w:val="000726BB"/>
    <w:rsid w:val="000729E8"/>
    <w:rsid w:val="00072A3C"/>
    <w:rsid w:val="00073FA8"/>
    <w:rsid w:val="00075295"/>
    <w:rsid w:val="000765F5"/>
    <w:rsid w:val="00077C2D"/>
    <w:rsid w:val="000838EB"/>
    <w:rsid w:val="00085AE0"/>
    <w:rsid w:val="000879D7"/>
    <w:rsid w:val="00087E07"/>
    <w:rsid w:val="0009065B"/>
    <w:rsid w:val="00091B99"/>
    <w:rsid w:val="00091BF9"/>
    <w:rsid w:val="00091C79"/>
    <w:rsid w:val="00093970"/>
    <w:rsid w:val="000944DF"/>
    <w:rsid w:val="00094CDE"/>
    <w:rsid w:val="000969C8"/>
    <w:rsid w:val="000A010A"/>
    <w:rsid w:val="000A0B38"/>
    <w:rsid w:val="000A4896"/>
    <w:rsid w:val="000A5FA4"/>
    <w:rsid w:val="000B0D0B"/>
    <w:rsid w:val="000B2D05"/>
    <w:rsid w:val="000B4DFA"/>
    <w:rsid w:val="000B59A7"/>
    <w:rsid w:val="000B5E15"/>
    <w:rsid w:val="000B6BFE"/>
    <w:rsid w:val="000B746E"/>
    <w:rsid w:val="000C03BF"/>
    <w:rsid w:val="000C0BA7"/>
    <w:rsid w:val="000C0CEA"/>
    <w:rsid w:val="000C251D"/>
    <w:rsid w:val="000C3D38"/>
    <w:rsid w:val="000C65D5"/>
    <w:rsid w:val="000C6B0A"/>
    <w:rsid w:val="000D04DB"/>
    <w:rsid w:val="000D10E8"/>
    <w:rsid w:val="000D1BFC"/>
    <w:rsid w:val="000D4993"/>
    <w:rsid w:val="000D4EBE"/>
    <w:rsid w:val="000D5295"/>
    <w:rsid w:val="000D65C4"/>
    <w:rsid w:val="000D6ECC"/>
    <w:rsid w:val="000D74D1"/>
    <w:rsid w:val="000D7C0A"/>
    <w:rsid w:val="000E2183"/>
    <w:rsid w:val="000E2E35"/>
    <w:rsid w:val="000E3774"/>
    <w:rsid w:val="000E594A"/>
    <w:rsid w:val="000E732B"/>
    <w:rsid w:val="000F40FF"/>
    <w:rsid w:val="001008EA"/>
    <w:rsid w:val="00101B6F"/>
    <w:rsid w:val="001023F5"/>
    <w:rsid w:val="00102766"/>
    <w:rsid w:val="00103872"/>
    <w:rsid w:val="001054F0"/>
    <w:rsid w:val="00105E5A"/>
    <w:rsid w:val="00107199"/>
    <w:rsid w:val="00110EE9"/>
    <w:rsid w:val="00113062"/>
    <w:rsid w:val="001136CF"/>
    <w:rsid w:val="001144B2"/>
    <w:rsid w:val="00116138"/>
    <w:rsid w:val="0011728B"/>
    <w:rsid w:val="00117FA8"/>
    <w:rsid w:val="00121078"/>
    <w:rsid w:val="0012131A"/>
    <w:rsid w:val="00121830"/>
    <w:rsid w:val="00121EAA"/>
    <w:rsid w:val="001244D0"/>
    <w:rsid w:val="00125542"/>
    <w:rsid w:val="00126920"/>
    <w:rsid w:val="00127C77"/>
    <w:rsid w:val="00140C5F"/>
    <w:rsid w:val="001415EC"/>
    <w:rsid w:val="00141EBE"/>
    <w:rsid w:val="001431A3"/>
    <w:rsid w:val="00143685"/>
    <w:rsid w:val="00143CE8"/>
    <w:rsid w:val="0014620C"/>
    <w:rsid w:val="001474FD"/>
    <w:rsid w:val="00147DB7"/>
    <w:rsid w:val="00147FEB"/>
    <w:rsid w:val="001500E6"/>
    <w:rsid w:val="0015137A"/>
    <w:rsid w:val="00151AB3"/>
    <w:rsid w:val="00152765"/>
    <w:rsid w:val="0015558F"/>
    <w:rsid w:val="0015632F"/>
    <w:rsid w:val="00156836"/>
    <w:rsid w:val="001640C7"/>
    <w:rsid w:val="001662A0"/>
    <w:rsid w:val="001672CC"/>
    <w:rsid w:val="001735B0"/>
    <w:rsid w:val="0017396D"/>
    <w:rsid w:val="00173EFF"/>
    <w:rsid w:val="00174190"/>
    <w:rsid w:val="00174ECA"/>
    <w:rsid w:val="00176092"/>
    <w:rsid w:val="00180B3F"/>
    <w:rsid w:val="00182172"/>
    <w:rsid w:val="001855BB"/>
    <w:rsid w:val="00186FB0"/>
    <w:rsid w:val="001871BC"/>
    <w:rsid w:val="00187D72"/>
    <w:rsid w:val="001908A7"/>
    <w:rsid w:val="00192229"/>
    <w:rsid w:val="001929CE"/>
    <w:rsid w:val="00192D4A"/>
    <w:rsid w:val="00193824"/>
    <w:rsid w:val="001951CD"/>
    <w:rsid w:val="00195240"/>
    <w:rsid w:val="00195306"/>
    <w:rsid w:val="001955D4"/>
    <w:rsid w:val="00195BB1"/>
    <w:rsid w:val="00197D4D"/>
    <w:rsid w:val="001A0D4F"/>
    <w:rsid w:val="001B42F5"/>
    <w:rsid w:val="001B4454"/>
    <w:rsid w:val="001B4B73"/>
    <w:rsid w:val="001B69E4"/>
    <w:rsid w:val="001C096D"/>
    <w:rsid w:val="001C1322"/>
    <w:rsid w:val="001C1CDB"/>
    <w:rsid w:val="001C2484"/>
    <w:rsid w:val="001C393B"/>
    <w:rsid w:val="001C450B"/>
    <w:rsid w:val="001C5D91"/>
    <w:rsid w:val="001C75F9"/>
    <w:rsid w:val="001D325E"/>
    <w:rsid w:val="001E0C28"/>
    <w:rsid w:val="001E2028"/>
    <w:rsid w:val="001E51DD"/>
    <w:rsid w:val="001E5D81"/>
    <w:rsid w:val="001F062E"/>
    <w:rsid w:val="001F0DCC"/>
    <w:rsid w:val="001F1006"/>
    <w:rsid w:val="001F1817"/>
    <w:rsid w:val="001F307C"/>
    <w:rsid w:val="001F3980"/>
    <w:rsid w:val="001F7E03"/>
    <w:rsid w:val="00200C01"/>
    <w:rsid w:val="00201A1E"/>
    <w:rsid w:val="002025DD"/>
    <w:rsid w:val="00203100"/>
    <w:rsid w:val="00203EDB"/>
    <w:rsid w:val="00204AB2"/>
    <w:rsid w:val="0020587D"/>
    <w:rsid w:val="002110CF"/>
    <w:rsid w:val="00214305"/>
    <w:rsid w:val="00216A1B"/>
    <w:rsid w:val="00220D37"/>
    <w:rsid w:val="00222160"/>
    <w:rsid w:val="0022336B"/>
    <w:rsid w:val="002255D6"/>
    <w:rsid w:val="00225CC1"/>
    <w:rsid w:val="00226706"/>
    <w:rsid w:val="00227687"/>
    <w:rsid w:val="00231E40"/>
    <w:rsid w:val="00231FA6"/>
    <w:rsid w:val="00232161"/>
    <w:rsid w:val="0023390D"/>
    <w:rsid w:val="00241976"/>
    <w:rsid w:val="00241DBD"/>
    <w:rsid w:val="0024268F"/>
    <w:rsid w:val="00244F4E"/>
    <w:rsid w:val="0024566B"/>
    <w:rsid w:val="002470C9"/>
    <w:rsid w:val="00250453"/>
    <w:rsid w:val="00250777"/>
    <w:rsid w:val="002541AA"/>
    <w:rsid w:val="00257709"/>
    <w:rsid w:val="00257A41"/>
    <w:rsid w:val="0026082A"/>
    <w:rsid w:val="00260CD2"/>
    <w:rsid w:val="00262BE1"/>
    <w:rsid w:val="00263B5D"/>
    <w:rsid w:val="00263BF4"/>
    <w:rsid w:val="002650FB"/>
    <w:rsid w:val="00265DFA"/>
    <w:rsid w:val="00265EB8"/>
    <w:rsid w:val="00270225"/>
    <w:rsid w:val="00271135"/>
    <w:rsid w:val="0027122B"/>
    <w:rsid w:val="0027122E"/>
    <w:rsid w:val="00273114"/>
    <w:rsid w:val="00277DD9"/>
    <w:rsid w:val="00280B42"/>
    <w:rsid w:val="002816CA"/>
    <w:rsid w:val="00282982"/>
    <w:rsid w:val="00286BA7"/>
    <w:rsid w:val="00287049"/>
    <w:rsid w:val="00287DCE"/>
    <w:rsid w:val="00290177"/>
    <w:rsid w:val="00291E0A"/>
    <w:rsid w:val="0029266F"/>
    <w:rsid w:val="00292826"/>
    <w:rsid w:val="00295A3E"/>
    <w:rsid w:val="00296093"/>
    <w:rsid w:val="002A05A9"/>
    <w:rsid w:val="002A2A9F"/>
    <w:rsid w:val="002A4292"/>
    <w:rsid w:val="002A65E6"/>
    <w:rsid w:val="002A6613"/>
    <w:rsid w:val="002A6CF3"/>
    <w:rsid w:val="002B067D"/>
    <w:rsid w:val="002B2B7F"/>
    <w:rsid w:val="002B3136"/>
    <w:rsid w:val="002B5814"/>
    <w:rsid w:val="002B5FA0"/>
    <w:rsid w:val="002B6537"/>
    <w:rsid w:val="002C130F"/>
    <w:rsid w:val="002C2714"/>
    <w:rsid w:val="002C5A39"/>
    <w:rsid w:val="002D076B"/>
    <w:rsid w:val="002D0890"/>
    <w:rsid w:val="002D366A"/>
    <w:rsid w:val="002D6CBD"/>
    <w:rsid w:val="002D7341"/>
    <w:rsid w:val="002D77A0"/>
    <w:rsid w:val="002E068F"/>
    <w:rsid w:val="002E2AA0"/>
    <w:rsid w:val="002E2E17"/>
    <w:rsid w:val="002E4BE1"/>
    <w:rsid w:val="002E4C89"/>
    <w:rsid w:val="002E51A0"/>
    <w:rsid w:val="002E7B53"/>
    <w:rsid w:val="002F20CE"/>
    <w:rsid w:val="002F398B"/>
    <w:rsid w:val="00300149"/>
    <w:rsid w:val="00301B51"/>
    <w:rsid w:val="00302C6D"/>
    <w:rsid w:val="003039DE"/>
    <w:rsid w:val="003067CD"/>
    <w:rsid w:val="00310AE6"/>
    <w:rsid w:val="0031161D"/>
    <w:rsid w:val="003125C4"/>
    <w:rsid w:val="00312BCE"/>
    <w:rsid w:val="00314133"/>
    <w:rsid w:val="00314712"/>
    <w:rsid w:val="0031695C"/>
    <w:rsid w:val="0031713D"/>
    <w:rsid w:val="0032114E"/>
    <w:rsid w:val="003220DC"/>
    <w:rsid w:val="00322294"/>
    <w:rsid w:val="00323342"/>
    <w:rsid w:val="0032403C"/>
    <w:rsid w:val="003249B5"/>
    <w:rsid w:val="00325E5A"/>
    <w:rsid w:val="003268F2"/>
    <w:rsid w:val="00326A3B"/>
    <w:rsid w:val="00331296"/>
    <w:rsid w:val="00331E86"/>
    <w:rsid w:val="00335EF0"/>
    <w:rsid w:val="0034036C"/>
    <w:rsid w:val="00342D71"/>
    <w:rsid w:val="00343EE2"/>
    <w:rsid w:val="003461B5"/>
    <w:rsid w:val="003462BE"/>
    <w:rsid w:val="00347686"/>
    <w:rsid w:val="00353E4F"/>
    <w:rsid w:val="003562D9"/>
    <w:rsid w:val="00356FE0"/>
    <w:rsid w:val="00357EF0"/>
    <w:rsid w:val="003605D4"/>
    <w:rsid w:val="00362595"/>
    <w:rsid w:val="00364C13"/>
    <w:rsid w:val="003655B0"/>
    <w:rsid w:val="00365E1A"/>
    <w:rsid w:val="003668B7"/>
    <w:rsid w:val="00374E3F"/>
    <w:rsid w:val="003772B3"/>
    <w:rsid w:val="00377E57"/>
    <w:rsid w:val="00383ED7"/>
    <w:rsid w:val="00385ADE"/>
    <w:rsid w:val="00387861"/>
    <w:rsid w:val="003905A2"/>
    <w:rsid w:val="00391F91"/>
    <w:rsid w:val="003924B2"/>
    <w:rsid w:val="00394230"/>
    <w:rsid w:val="00395FB2"/>
    <w:rsid w:val="00396524"/>
    <w:rsid w:val="00396561"/>
    <w:rsid w:val="003A1E65"/>
    <w:rsid w:val="003A5C38"/>
    <w:rsid w:val="003A6466"/>
    <w:rsid w:val="003A770E"/>
    <w:rsid w:val="003B2C26"/>
    <w:rsid w:val="003B2F45"/>
    <w:rsid w:val="003B3E16"/>
    <w:rsid w:val="003B4104"/>
    <w:rsid w:val="003B5532"/>
    <w:rsid w:val="003C1466"/>
    <w:rsid w:val="003C46EB"/>
    <w:rsid w:val="003C7988"/>
    <w:rsid w:val="003D26EC"/>
    <w:rsid w:val="003D4B44"/>
    <w:rsid w:val="003D71DA"/>
    <w:rsid w:val="003E42FA"/>
    <w:rsid w:val="003E6C55"/>
    <w:rsid w:val="003E72D4"/>
    <w:rsid w:val="003E7E53"/>
    <w:rsid w:val="003F3AE4"/>
    <w:rsid w:val="003F4C75"/>
    <w:rsid w:val="003F7003"/>
    <w:rsid w:val="00401662"/>
    <w:rsid w:val="0040403F"/>
    <w:rsid w:val="00406159"/>
    <w:rsid w:val="00413618"/>
    <w:rsid w:val="00413AB9"/>
    <w:rsid w:val="00416127"/>
    <w:rsid w:val="004162B4"/>
    <w:rsid w:val="00416533"/>
    <w:rsid w:val="00417FC2"/>
    <w:rsid w:val="00423FAE"/>
    <w:rsid w:val="00424219"/>
    <w:rsid w:val="0042548F"/>
    <w:rsid w:val="004275AB"/>
    <w:rsid w:val="004304C3"/>
    <w:rsid w:val="0043074D"/>
    <w:rsid w:val="004324ED"/>
    <w:rsid w:val="00432652"/>
    <w:rsid w:val="00435081"/>
    <w:rsid w:val="004356B3"/>
    <w:rsid w:val="0043769D"/>
    <w:rsid w:val="00441E33"/>
    <w:rsid w:val="00444BD9"/>
    <w:rsid w:val="004459B1"/>
    <w:rsid w:val="0044635D"/>
    <w:rsid w:val="00451060"/>
    <w:rsid w:val="00452884"/>
    <w:rsid w:val="00454608"/>
    <w:rsid w:val="0045786B"/>
    <w:rsid w:val="00457E6D"/>
    <w:rsid w:val="00460B9C"/>
    <w:rsid w:val="004638FD"/>
    <w:rsid w:val="00465D70"/>
    <w:rsid w:val="00470A5E"/>
    <w:rsid w:val="00473F83"/>
    <w:rsid w:val="0047537F"/>
    <w:rsid w:val="00476349"/>
    <w:rsid w:val="00480F59"/>
    <w:rsid w:val="00481410"/>
    <w:rsid w:val="00482E04"/>
    <w:rsid w:val="00483602"/>
    <w:rsid w:val="0048562A"/>
    <w:rsid w:val="004874A6"/>
    <w:rsid w:val="00492215"/>
    <w:rsid w:val="0049497B"/>
    <w:rsid w:val="004A1C31"/>
    <w:rsid w:val="004A2D72"/>
    <w:rsid w:val="004A3EC0"/>
    <w:rsid w:val="004A4033"/>
    <w:rsid w:val="004A4812"/>
    <w:rsid w:val="004A541F"/>
    <w:rsid w:val="004A6FB9"/>
    <w:rsid w:val="004B180C"/>
    <w:rsid w:val="004B21B0"/>
    <w:rsid w:val="004B2982"/>
    <w:rsid w:val="004B3B84"/>
    <w:rsid w:val="004B5229"/>
    <w:rsid w:val="004B5332"/>
    <w:rsid w:val="004B53B6"/>
    <w:rsid w:val="004B7D8B"/>
    <w:rsid w:val="004C03CA"/>
    <w:rsid w:val="004C0486"/>
    <w:rsid w:val="004C1094"/>
    <w:rsid w:val="004C1655"/>
    <w:rsid w:val="004C2504"/>
    <w:rsid w:val="004C56DD"/>
    <w:rsid w:val="004C7340"/>
    <w:rsid w:val="004C73CB"/>
    <w:rsid w:val="004C79EF"/>
    <w:rsid w:val="004D08A5"/>
    <w:rsid w:val="004D3E50"/>
    <w:rsid w:val="004D415E"/>
    <w:rsid w:val="004D6722"/>
    <w:rsid w:val="004D69F0"/>
    <w:rsid w:val="004E19E2"/>
    <w:rsid w:val="004E316E"/>
    <w:rsid w:val="004E3A89"/>
    <w:rsid w:val="004E62C2"/>
    <w:rsid w:val="004F0FAE"/>
    <w:rsid w:val="004F1344"/>
    <w:rsid w:val="004F453D"/>
    <w:rsid w:val="004F4B51"/>
    <w:rsid w:val="004F5171"/>
    <w:rsid w:val="004F58AC"/>
    <w:rsid w:val="004F6614"/>
    <w:rsid w:val="004F7583"/>
    <w:rsid w:val="005007BB"/>
    <w:rsid w:val="0050161B"/>
    <w:rsid w:val="005025FC"/>
    <w:rsid w:val="00503277"/>
    <w:rsid w:val="00504760"/>
    <w:rsid w:val="005047B6"/>
    <w:rsid w:val="005067BA"/>
    <w:rsid w:val="00507FD3"/>
    <w:rsid w:val="005116D3"/>
    <w:rsid w:val="00512C61"/>
    <w:rsid w:val="00514372"/>
    <w:rsid w:val="00514B99"/>
    <w:rsid w:val="0051535D"/>
    <w:rsid w:val="00515F71"/>
    <w:rsid w:val="00522113"/>
    <w:rsid w:val="005224BE"/>
    <w:rsid w:val="005226E4"/>
    <w:rsid w:val="00523254"/>
    <w:rsid w:val="00527BB5"/>
    <w:rsid w:val="00530E8E"/>
    <w:rsid w:val="0053327D"/>
    <w:rsid w:val="005348EF"/>
    <w:rsid w:val="00534C52"/>
    <w:rsid w:val="00541ED8"/>
    <w:rsid w:val="00546542"/>
    <w:rsid w:val="00551E62"/>
    <w:rsid w:val="00552442"/>
    <w:rsid w:val="0055369E"/>
    <w:rsid w:val="0056078E"/>
    <w:rsid w:val="0056250C"/>
    <w:rsid w:val="00563BB0"/>
    <w:rsid w:val="00563E7B"/>
    <w:rsid w:val="00564513"/>
    <w:rsid w:val="0056696A"/>
    <w:rsid w:val="00571A84"/>
    <w:rsid w:val="00571EB9"/>
    <w:rsid w:val="00572F0E"/>
    <w:rsid w:val="00575364"/>
    <w:rsid w:val="005754DD"/>
    <w:rsid w:val="005766CB"/>
    <w:rsid w:val="00576CD0"/>
    <w:rsid w:val="0057773D"/>
    <w:rsid w:val="00580D27"/>
    <w:rsid w:val="0058195E"/>
    <w:rsid w:val="00581960"/>
    <w:rsid w:val="005841ED"/>
    <w:rsid w:val="00584D13"/>
    <w:rsid w:val="005864A0"/>
    <w:rsid w:val="005872E5"/>
    <w:rsid w:val="005915C9"/>
    <w:rsid w:val="005916E5"/>
    <w:rsid w:val="00594767"/>
    <w:rsid w:val="0059531A"/>
    <w:rsid w:val="005956AE"/>
    <w:rsid w:val="00596182"/>
    <w:rsid w:val="005A226E"/>
    <w:rsid w:val="005B00E7"/>
    <w:rsid w:val="005B2636"/>
    <w:rsid w:val="005B3121"/>
    <w:rsid w:val="005B6BE1"/>
    <w:rsid w:val="005B6F5E"/>
    <w:rsid w:val="005C2A26"/>
    <w:rsid w:val="005C3841"/>
    <w:rsid w:val="005D0F25"/>
    <w:rsid w:val="005D1512"/>
    <w:rsid w:val="005D2069"/>
    <w:rsid w:val="005D49E3"/>
    <w:rsid w:val="005D7E34"/>
    <w:rsid w:val="005E2D4C"/>
    <w:rsid w:val="005E3090"/>
    <w:rsid w:val="005E4D6C"/>
    <w:rsid w:val="005E4E42"/>
    <w:rsid w:val="005E5CE6"/>
    <w:rsid w:val="005E6E8F"/>
    <w:rsid w:val="005F17FD"/>
    <w:rsid w:val="005F2312"/>
    <w:rsid w:val="005F2D59"/>
    <w:rsid w:val="005F35B4"/>
    <w:rsid w:val="005F5F62"/>
    <w:rsid w:val="005F5F80"/>
    <w:rsid w:val="005F6C21"/>
    <w:rsid w:val="005F7035"/>
    <w:rsid w:val="00605438"/>
    <w:rsid w:val="0060788A"/>
    <w:rsid w:val="006105DD"/>
    <w:rsid w:val="00613C22"/>
    <w:rsid w:val="006156E5"/>
    <w:rsid w:val="00615ABE"/>
    <w:rsid w:val="00615F68"/>
    <w:rsid w:val="0061616A"/>
    <w:rsid w:val="00617450"/>
    <w:rsid w:val="00617929"/>
    <w:rsid w:val="00621516"/>
    <w:rsid w:val="0062173B"/>
    <w:rsid w:val="00623EDE"/>
    <w:rsid w:val="00625D32"/>
    <w:rsid w:val="00626C5A"/>
    <w:rsid w:val="006317CE"/>
    <w:rsid w:val="00631FB4"/>
    <w:rsid w:val="006367B0"/>
    <w:rsid w:val="00637A70"/>
    <w:rsid w:val="006409BA"/>
    <w:rsid w:val="00643F86"/>
    <w:rsid w:val="0064618B"/>
    <w:rsid w:val="006473B5"/>
    <w:rsid w:val="00647549"/>
    <w:rsid w:val="00652F9A"/>
    <w:rsid w:val="006533DE"/>
    <w:rsid w:val="00654AA2"/>
    <w:rsid w:val="00656B0D"/>
    <w:rsid w:val="006577CF"/>
    <w:rsid w:val="0065785E"/>
    <w:rsid w:val="00657E5A"/>
    <w:rsid w:val="00660B58"/>
    <w:rsid w:val="00664B2A"/>
    <w:rsid w:val="006669C5"/>
    <w:rsid w:val="00666A3C"/>
    <w:rsid w:val="00670890"/>
    <w:rsid w:val="006734CF"/>
    <w:rsid w:val="006744FB"/>
    <w:rsid w:val="00676C5B"/>
    <w:rsid w:val="00680A03"/>
    <w:rsid w:val="00682EB0"/>
    <w:rsid w:val="0068332A"/>
    <w:rsid w:val="006833ED"/>
    <w:rsid w:val="00683706"/>
    <w:rsid w:val="00684AA3"/>
    <w:rsid w:val="00685117"/>
    <w:rsid w:val="00685DA7"/>
    <w:rsid w:val="00687241"/>
    <w:rsid w:val="00691A4E"/>
    <w:rsid w:val="006939AF"/>
    <w:rsid w:val="00693F46"/>
    <w:rsid w:val="006942FB"/>
    <w:rsid w:val="00695755"/>
    <w:rsid w:val="00695DB1"/>
    <w:rsid w:val="00696A5E"/>
    <w:rsid w:val="006A073B"/>
    <w:rsid w:val="006A0F6B"/>
    <w:rsid w:val="006A2775"/>
    <w:rsid w:val="006A5027"/>
    <w:rsid w:val="006A5FA3"/>
    <w:rsid w:val="006A7A85"/>
    <w:rsid w:val="006A7C2F"/>
    <w:rsid w:val="006A7FBF"/>
    <w:rsid w:val="006B6710"/>
    <w:rsid w:val="006C291A"/>
    <w:rsid w:val="006C697A"/>
    <w:rsid w:val="006C6E23"/>
    <w:rsid w:val="006D0191"/>
    <w:rsid w:val="006D13EB"/>
    <w:rsid w:val="006D3858"/>
    <w:rsid w:val="006D441B"/>
    <w:rsid w:val="006D44B4"/>
    <w:rsid w:val="006D4C23"/>
    <w:rsid w:val="006D5386"/>
    <w:rsid w:val="006D53AD"/>
    <w:rsid w:val="006E1470"/>
    <w:rsid w:val="006E1A70"/>
    <w:rsid w:val="006E351F"/>
    <w:rsid w:val="006E4BD5"/>
    <w:rsid w:val="006F053A"/>
    <w:rsid w:val="006F115A"/>
    <w:rsid w:val="006F3536"/>
    <w:rsid w:val="006F529C"/>
    <w:rsid w:val="006F6727"/>
    <w:rsid w:val="006F702F"/>
    <w:rsid w:val="007004DE"/>
    <w:rsid w:val="007038CE"/>
    <w:rsid w:val="00706CC0"/>
    <w:rsid w:val="00714CE2"/>
    <w:rsid w:val="00715BDB"/>
    <w:rsid w:val="00720DCD"/>
    <w:rsid w:val="00722F7B"/>
    <w:rsid w:val="00724408"/>
    <w:rsid w:val="00724B95"/>
    <w:rsid w:val="007260CB"/>
    <w:rsid w:val="0072714B"/>
    <w:rsid w:val="00730D6F"/>
    <w:rsid w:val="00742848"/>
    <w:rsid w:val="00743C93"/>
    <w:rsid w:val="00744A41"/>
    <w:rsid w:val="0074662C"/>
    <w:rsid w:val="007522FB"/>
    <w:rsid w:val="007527C8"/>
    <w:rsid w:val="007531D3"/>
    <w:rsid w:val="00754080"/>
    <w:rsid w:val="007560B6"/>
    <w:rsid w:val="00756292"/>
    <w:rsid w:val="0075644A"/>
    <w:rsid w:val="00757FEB"/>
    <w:rsid w:val="00767D57"/>
    <w:rsid w:val="007704A9"/>
    <w:rsid w:val="007740EC"/>
    <w:rsid w:val="0077487B"/>
    <w:rsid w:val="00775A48"/>
    <w:rsid w:val="0078207D"/>
    <w:rsid w:val="007846CD"/>
    <w:rsid w:val="00785A49"/>
    <w:rsid w:val="00785F0F"/>
    <w:rsid w:val="00787378"/>
    <w:rsid w:val="007944A0"/>
    <w:rsid w:val="0079512A"/>
    <w:rsid w:val="007963B0"/>
    <w:rsid w:val="00797449"/>
    <w:rsid w:val="007A1170"/>
    <w:rsid w:val="007A5A47"/>
    <w:rsid w:val="007A5F01"/>
    <w:rsid w:val="007A6609"/>
    <w:rsid w:val="007A71F5"/>
    <w:rsid w:val="007A7212"/>
    <w:rsid w:val="007B0493"/>
    <w:rsid w:val="007B0FFA"/>
    <w:rsid w:val="007B117C"/>
    <w:rsid w:val="007B1729"/>
    <w:rsid w:val="007B3D5B"/>
    <w:rsid w:val="007B422C"/>
    <w:rsid w:val="007B467B"/>
    <w:rsid w:val="007B6BFE"/>
    <w:rsid w:val="007C2AB6"/>
    <w:rsid w:val="007C485A"/>
    <w:rsid w:val="007C65CA"/>
    <w:rsid w:val="007D361F"/>
    <w:rsid w:val="007D7744"/>
    <w:rsid w:val="007D7918"/>
    <w:rsid w:val="007D7F36"/>
    <w:rsid w:val="007E29C3"/>
    <w:rsid w:val="007E2C80"/>
    <w:rsid w:val="007E5B85"/>
    <w:rsid w:val="007E5F85"/>
    <w:rsid w:val="007E6324"/>
    <w:rsid w:val="007E71E9"/>
    <w:rsid w:val="007F0BE0"/>
    <w:rsid w:val="007F0F47"/>
    <w:rsid w:val="007F232C"/>
    <w:rsid w:val="007F339E"/>
    <w:rsid w:val="007F5687"/>
    <w:rsid w:val="007F59D1"/>
    <w:rsid w:val="007F616E"/>
    <w:rsid w:val="00801530"/>
    <w:rsid w:val="00802A15"/>
    <w:rsid w:val="00803329"/>
    <w:rsid w:val="00803C50"/>
    <w:rsid w:val="00803EAD"/>
    <w:rsid w:val="00803EEA"/>
    <w:rsid w:val="00804C16"/>
    <w:rsid w:val="00806A47"/>
    <w:rsid w:val="00810611"/>
    <w:rsid w:val="008109AB"/>
    <w:rsid w:val="008144C3"/>
    <w:rsid w:val="00815F33"/>
    <w:rsid w:val="008232EA"/>
    <w:rsid w:val="00824CA5"/>
    <w:rsid w:val="008265BB"/>
    <w:rsid w:val="00827638"/>
    <w:rsid w:val="008307AE"/>
    <w:rsid w:val="00830B08"/>
    <w:rsid w:val="00831596"/>
    <w:rsid w:val="0083542A"/>
    <w:rsid w:val="00840705"/>
    <w:rsid w:val="00842C19"/>
    <w:rsid w:val="00843137"/>
    <w:rsid w:val="00843185"/>
    <w:rsid w:val="008511B6"/>
    <w:rsid w:val="008528E2"/>
    <w:rsid w:val="00854E64"/>
    <w:rsid w:val="00855FD3"/>
    <w:rsid w:val="00857CD2"/>
    <w:rsid w:val="0086033E"/>
    <w:rsid w:val="0086073D"/>
    <w:rsid w:val="0086077F"/>
    <w:rsid w:val="008631D1"/>
    <w:rsid w:val="00864C3B"/>
    <w:rsid w:val="00867B38"/>
    <w:rsid w:val="00874153"/>
    <w:rsid w:val="00875195"/>
    <w:rsid w:val="008805B6"/>
    <w:rsid w:val="00880E58"/>
    <w:rsid w:val="00882798"/>
    <w:rsid w:val="008854B2"/>
    <w:rsid w:val="008860B9"/>
    <w:rsid w:val="00886C1D"/>
    <w:rsid w:val="0088731D"/>
    <w:rsid w:val="00891407"/>
    <w:rsid w:val="0089401D"/>
    <w:rsid w:val="00897A96"/>
    <w:rsid w:val="008A0BCD"/>
    <w:rsid w:val="008A1318"/>
    <w:rsid w:val="008A5DE3"/>
    <w:rsid w:val="008B0399"/>
    <w:rsid w:val="008B273D"/>
    <w:rsid w:val="008B327F"/>
    <w:rsid w:val="008B3CE1"/>
    <w:rsid w:val="008B51A9"/>
    <w:rsid w:val="008B56D9"/>
    <w:rsid w:val="008B66B1"/>
    <w:rsid w:val="008B68F2"/>
    <w:rsid w:val="008B7FDC"/>
    <w:rsid w:val="008C0DC8"/>
    <w:rsid w:val="008C0DDC"/>
    <w:rsid w:val="008C30B0"/>
    <w:rsid w:val="008C4367"/>
    <w:rsid w:val="008C72DF"/>
    <w:rsid w:val="008D28FF"/>
    <w:rsid w:val="008D2C00"/>
    <w:rsid w:val="008D2EB8"/>
    <w:rsid w:val="008D3B10"/>
    <w:rsid w:val="008D5281"/>
    <w:rsid w:val="008E0BAD"/>
    <w:rsid w:val="008E10B7"/>
    <w:rsid w:val="008E264F"/>
    <w:rsid w:val="008E30B7"/>
    <w:rsid w:val="008E32AF"/>
    <w:rsid w:val="008E33A0"/>
    <w:rsid w:val="008E602E"/>
    <w:rsid w:val="008E62BB"/>
    <w:rsid w:val="008E71C5"/>
    <w:rsid w:val="008E75C0"/>
    <w:rsid w:val="008E7EF9"/>
    <w:rsid w:val="008F047B"/>
    <w:rsid w:val="008F074F"/>
    <w:rsid w:val="008F17E0"/>
    <w:rsid w:val="008F20E7"/>
    <w:rsid w:val="008F44FF"/>
    <w:rsid w:val="008F5FCC"/>
    <w:rsid w:val="009021CC"/>
    <w:rsid w:val="00904CEC"/>
    <w:rsid w:val="00905A68"/>
    <w:rsid w:val="009103A5"/>
    <w:rsid w:val="009147A3"/>
    <w:rsid w:val="009147A6"/>
    <w:rsid w:val="00914810"/>
    <w:rsid w:val="00915897"/>
    <w:rsid w:val="00915A10"/>
    <w:rsid w:val="00915ECE"/>
    <w:rsid w:val="009175A8"/>
    <w:rsid w:val="00920C40"/>
    <w:rsid w:val="00921827"/>
    <w:rsid w:val="009232F0"/>
    <w:rsid w:val="00925650"/>
    <w:rsid w:val="00926A45"/>
    <w:rsid w:val="0092798E"/>
    <w:rsid w:val="009304AA"/>
    <w:rsid w:val="00931F58"/>
    <w:rsid w:val="0093781D"/>
    <w:rsid w:val="00940A7B"/>
    <w:rsid w:val="00945A1A"/>
    <w:rsid w:val="009461BD"/>
    <w:rsid w:val="009541A7"/>
    <w:rsid w:val="00965AEA"/>
    <w:rsid w:val="009746DA"/>
    <w:rsid w:val="00974842"/>
    <w:rsid w:val="00977161"/>
    <w:rsid w:val="0097746B"/>
    <w:rsid w:val="00977837"/>
    <w:rsid w:val="00980595"/>
    <w:rsid w:val="00985C84"/>
    <w:rsid w:val="00997CDE"/>
    <w:rsid w:val="009A272F"/>
    <w:rsid w:val="009A4C74"/>
    <w:rsid w:val="009B14E5"/>
    <w:rsid w:val="009B1C9D"/>
    <w:rsid w:val="009B33CA"/>
    <w:rsid w:val="009B3ED2"/>
    <w:rsid w:val="009B44EA"/>
    <w:rsid w:val="009B5F87"/>
    <w:rsid w:val="009C0296"/>
    <w:rsid w:val="009C10F3"/>
    <w:rsid w:val="009C1581"/>
    <w:rsid w:val="009C209E"/>
    <w:rsid w:val="009C2690"/>
    <w:rsid w:val="009C679A"/>
    <w:rsid w:val="009C6A2E"/>
    <w:rsid w:val="009C6B43"/>
    <w:rsid w:val="009D0D34"/>
    <w:rsid w:val="009D3AB5"/>
    <w:rsid w:val="009D452B"/>
    <w:rsid w:val="009D4624"/>
    <w:rsid w:val="009D5C79"/>
    <w:rsid w:val="009D67C2"/>
    <w:rsid w:val="009D7CAA"/>
    <w:rsid w:val="009E7F32"/>
    <w:rsid w:val="009F1CD5"/>
    <w:rsid w:val="009F3DC7"/>
    <w:rsid w:val="009F62F4"/>
    <w:rsid w:val="009F749E"/>
    <w:rsid w:val="009F77FD"/>
    <w:rsid w:val="00A0121A"/>
    <w:rsid w:val="00A0466D"/>
    <w:rsid w:val="00A1283B"/>
    <w:rsid w:val="00A15BD6"/>
    <w:rsid w:val="00A161AB"/>
    <w:rsid w:val="00A20C35"/>
    <w:rsid w:val="00A21760"/>
    <w:rsid w:val="00A22A75"/>
    <w:rsid w:val="00A23058"/>
    <w:rsid w:val="00A2356F"/>
    <w:rsid w:val="00A273E9"/>
    <w:rsid w:val="00A27D52"/>
    <w:rsid w:val="00A34321"/>
    <w:rsid w:val="00A34ED2"/>
    <w:rsid w:val="00A3642B"/>
    <w:rsid w:val="00A4249B"/>
    <w:rsid w:val="00A4490C"/>
    <w:rsid w:val="00A44957"/>
    <w:rsid w:val="00A44A07"/>
    <w:rsid w:val="00A5339B"/>
    <w:rsid w:val="00A56AF2"/>
    <w:rsid w:val="00A65FF1"/>
    <w:rsid w:val="00A66552"/>
    <w:rsid w:val="00A66DE2"/>
    <w:rsid w:val="00A67CA4"/>
    <w:rsid w:val="00A7050B"/>
    <w:rsid w:val="00A7227D"/>
    <w:rsid w:val="00A73F35"/>
    <w:rsid w:val="00A7507B"/>
    <w:rsid w:val="00A75A1D"/>
    <w:rsid w:val="00A763B3"/>
    <w:rsid w:val="00A80EB1"/>
    <w:rsid w:val="00A8474E"/>
    <w:rsid w:val="00A85F92"/>
    <w:rsid w:val="00A868B7"/>
    <w:rsid w:val="00A90759"/>
    <w:rsid w:val="00A90EC4"/>
    <w:rsid w:val="00A911BE"/>
    <w:rsid w:val="00A91D55"/>
    <w:rsid w:val="00A94EBE"/>
    <w:rsid w:val="00A94F8B"/>
    <w:rsid w:val="00AA01BB"/>
    <w:rsid w:val="00AA1541"/>
    <w:rsid w:val="00AA3B7E"/>
    <w:rsid w:val="00AB0CB8"/>
    <w:rsid w:val="00AB1171"/>
    <w:rsid w:val="00AB1EDD"/>
    <w:rsid w:val="00AB292F"/>
    <w:rsid w:val="00AC094F"/>
    <w:rsid w:val="00AC11D3"/>
    <w:rsid w:val="00AC2B1F"/>
    <w:rsid w:val="00AC7D21"/>
    <w:rsid w:val="00AD1EAA"/>
    <w:rsid w:val="00AD4FC4"/>
    <w:rsid w:val="00AD5B54"/>
    <w:rsid w:val="00AD6E75"/>
    <w:rsid w:val="00AD7B43"/>
    <w:rsid w:val="00AE0688"/>
    <w:rsid w:val="00AE08B6"/>
    <w:rsid w:val="00AE1A5B"/>
    <w:rsid w:val="00AE257C"/>
    <w:rsid w:val="00AE4850"/>
    <w:rsid w:val="00AE6118"/>
    <w:rsid w:val="00AF023B"/>
    <w:rsid w:val="00AF0249"/>
    <w:rsid w:val="00B00C42"/>
    <w:rsid w:val="00B01510"/>
    <w:rsid w:val="00B0290A"/>
    <w:rsid w:val="00B046D1"/>
    <w:rsid w:val="00B057D0"/>
    <w:rsid w:val="00B069F4"/>
    <w:rsid w:val="00B11D4D"/>
    <w:rsid w:val="00B12738"/>
    <w:rsid w:val="00B12E47"/>
    <w:rsid w:val="00B205F2"/>
    <w:rsid w:val="00B2207F"/>
    <w:rsid w:val="00B24DFE"/>
    <w:rsid w:val="00B26E65"/>
    <w:rsid w:val="00B310BF"/>
    <w:rsid w:val="00B330B3"/>
    <w:rsid w:val="00B3503C"/>
    <w:rsid w:val="00B35ED5"/>
    <w:rsid w:val="00B36855"/>
    <w:rsid w:val="00B376C6"/>
    <w:rsid w:val="00B4069C"/>
    <w:rsid w:val="00B40F2A"/>
    <w:rsid w:val="00B41313"/>
    <w:rsid w:val="00B44DE6"/>
    <w:rsid w:val="00B459F3"/>
    <w:rsid w:val="00B477E9"/>
    <w:rsid w:val="00B47FA8"/>
    <w:rsid w:val="00B50832"/>
    <w:rsid w:val="00B50F67"/>
    <w:rsid w:val="00B5282E"/>
    <w:rsid w:val="00B535CB"/>
    <w:rsid w:val="00B557E2"/>
    <w:rsid w:val="00B55D5B"/>
    <w:rsid w:val="00B561F6"/>
    <w:rsid w:val="00B623FC"/>
    <w:rsid w:val="00B64CF7"/>
    <w:rsid w:val="00B656D3"/>
    <w:rsid w:val="00B67631"/>
    <w:rsid w:val="00B67E5E"/>
    <w:rsid w:val="00B711F6"/>
    <w:rsid w:val="00B72FEB"/>
    <w:rsid w:val="00B737EE"/>
    <w:rsid w:val="00B747D0"/>
    <w:rsid w:val="00B748E3"/>
    <w:rsid w:val="00B77097"/>
    <w:rsid w:val="00B77F6E"/>
    <w:rsid w:val="00B82A83"/>
    <w:rsid w:val="00B83CD1"/>
    <w:rsid w:val="00B907EF"/>
    <w:rsid w:val="00B90F71"/>
    <w:rsid w:val="00B91124"/>
    <w:rsid w:val="00B911B6"/>
    <w:rsid w:val="00B91EA2"/>
    <w:rsid w:val="00BA2C81"/>
    <w:rsid w:val="00BA2F54"/>
    <w:rsid w:val="00BA310A"/>
    <w:rsid w:val="00BA406A"/>
    <w:rsid w:val="00BA56F7"/>
    <w:rsid w:val="00BA6C50"/>
    <w:rsid w:val="00BB0FB8"/>
    <w:rsid w:val="00BB18AC"/>
    <w:rsid w:val="00BB2ECD"/>
    <w:rsid w:val="00BB58DA"/>
    <w:rsid w:val="00BB6337"/>
    <w:rsid w:val="00BC29CD"/>
    <w:rsid w:val="00BC381C"/>
    <w:rsid w:val="00BC6909"/>
    <w:rsid w:val="00BC7FE3"/>
    <w:rsid w:val="00BD04A6"/>
    <w:rsid w:val="00BD0BD7"/>
    <w:rsid w:val="00BD165E"/>
    <w:rsid w:val="00BD4C44"/>
    <w:rsid w:val="00BD607E"/>
    <w:rsid w:val="00BD6126"/>
    <w:rsid w:val="00BD6A98"/>
    <w:rsid w:val="00BD7046"/>
    <w:rsid w:val="00BE0D17"/>
    <w:rsid w:val="00BE35A9"/>
    <w:rsid w:val="00BE4455"/>
    <w:rsid w:val="00BE6856"/>
    <w:rsid w:val="00BF2B5F"/>
    <w:rsid w:val="00BF33A4"/>
    <w:rsid w:val="00BF4AD4"/>
    <w:rsid w:val="00BF72F8"/>
    <w:rsid w:val="00BF7C52"/>
    <w:rsid w:val="00C0422E"/>
    <w:rsid w:val="00C04388"/>
    <w:rsid w:val="00C07969"/>
    <w:rsid w:val="00C100DA"/>
    <w:rsid w:val="00C10A65"/>
    <w:rsid w:val="00C12239"/>
    <w:rsid w:val="00C17D20"/>
    <w:rsid w:val="00C17F92"/>
    <w:rsid w:val="00C25E2C"/>
    <w:rsid w:val="00C26238"/>
    <w:rsid w:val="00C330A3"/>
    <w:rsid w:val="00C333C4"/>
    <w:rsid w:val="00C34C9A"/>
    <w:rsid w:val="00C350DA"/>
    <w:rsid w:val="00C3788F"/>
    <w:rsid w:val="00C42A0A"/>
    <w:rsid w:val="00C42C11"/>
    <w:rsid w:val="00C43820"/>
    <w:rsid w:val="00C4574C"/>
    <w:rsid w:val="00C464DF"/>
    <w:rsid w:val="00C500F9"/>
    <w:rsid w:val="00C533BB"/>
    <w:rsid w:val="00C54266"/>
    <w:rsid w:val="00C5499A"/>
    <w:rsid w:val="00C62786"/>
    <w:rsid w:val="00C66A6D"/>
    <w:rsid w:val="00C732DA"/>
    <w:rsid w:val="00C747D5"/>
    <w:rsid w:val="00C7566B"/>
    <w:rsid w:val="00C75B8C"/>
    <w:rsid w:val="00C76B3D"/>
    <w:rsid w:val="00C76BD6"/>
    <w:rsid w:val="00C77558"/>
    <w:rsid w:val="00C7797F"/>
    <w:rsid w:val="00C80835"/>
    <w:rsid w:val="00C80D82"/>
    <w:rsid w:val="00C8498A"/>
    <w:rsid w:val="00C86ECB"/>
    <w:rsid w:val="00C9026D"/>
    <w:rsid w:val="00C91584"/>
    <w:rsid w:val="00C91E16"/>
    <w:rsid w:val="00C92070"/>
    <w:rsid w:val="00C94A3D"/>
    <w:rsid w:val="00C95A09"/>
    <w:rsid w:val="00C96D5D"/>
    <w:rsid w:val="00C96FE2"/>
    <w:rsid w:val="00C979BE"/>
    <w:rsid w:val="00CA2008"/>
    <w:rsid w:val="00CA344B"/>
    <w:rsid w:val="00CA50B9"/>
    <w:rsid w:val="00CA60AD"/>
    <w:rsid w:val="00CA7576"/>
    <w:rsid w:val="00CB0F49"/>
    <w:rsid w:val="00CB5665"/>
    <w:rsid w:val="00CB5848"/>
    <w:rsid w:val="00CB6949"/>
    <w:rsid w:val="00CB799D"/>
    <w:rsid w:val="00CC1236"/>
    <w:rsid w:val="00CC2309"/>
    <w:rsid w:val="00CC26E2"/>
    <w:rsid w:val="00CC5525"/>
    <w:rsid w:val="00CC6866"/>
    <w:rsid w:val="00CD1671"/>
    <w:rsid w:val="00CD1C8E"/>
    <w:rsid w:val="00CD1D9B"/>
    <w:rsid w:val="00CD1E1C"/>
    <w:rsid w:val="00CD34F4"/>
    <w:rsid w:val="00CD491B"/>
    <w:rsid w:val="00CD546D"/>
    <w:rsid w:val="00CD6751"/>
    <w:rsid w:val="00CD6F10"/>
    <w:rsid w:val="00CD74B7"/>
    <w:rsid w:val="00CE0A5A"/>
    <w:rsid w:val="00CE0EF9"/>
    <w:rsid w:val="00CE32EB"/>
    <w:rsid w:val="00CE52FC"/>
    <w:rsid w:val="00CE6949"/>
    <w:rsid w:val="00CF152F"/>
    <w:rsid w:val="00CF5746"/>
    <w:rsid w:val="00CF7470"/>
    <w:rsid w:val="00CF7817"/>
    <w:rsid w:val="00D00F7D"/>
    <w:rsid w:val="00D011FB"/>
    <w:rsid w:val="00D02300"/>
    <w:rsid w:val="00D048EB"/>
    <w:rsid w:val="00D062EA"/>
    <w:rsid w:val="00D06D9C"/>
    <w:rsid w:val="00D10DC1"/>
    <w:rsid w:val="00D111A5"/>
    <w:rsid w:val="00D111AB"/>
    <w:rsid w:val="00D12219"/>
    <w:rsid w:val="00D12ADC"/>
    <w:rsid w:val="00D12D16"/>
    <w:rsid w:val="00D163B1"/>
    <w:rsid w:val="00D16EC5"/>
    <w:rsid w:val="00D2011F"/>
    <w:rsid w:val="00D27203"/>
    <w:rsid w:val="00D2752C"/>
    <w:rsid w:val="00D27CDD"/>
    <w:rsid w:val="00D31D41"/>
    <w:rsid w:val="00D3471A"/>
    <w:rsid w:val="00D3614A"/>
    <w:rsid w:val="00D37D0F"/>
    <w:rsid w:val="00D400C4"/>
    <w:rsid w:val="00D43950"/>
    <w:rsid w:val="00D46E27"/>
    <w:rsid w:val="00D51EC9"/>
    <w:rsid w:val="00D53C77"/>
    <w:rsid w:val="00D54446"/>
    <w:rsid w:val="00D57B73"/>
    <w:rsid w:val="00D57E74"/>
    <w:rsid w:val="00D6102B"/>
    <w:rsid w:val="00D62C6C"/>
    <w:rsid w:val="00D674A7"/>
    <w:rsid w:val="00D676A7"/>
    <w:rsid w:val="00D743FE"/>
    <w:rsid w:val="00D75C9A"/>
    <w:rsid w:val="00D76523"/>
    <w:rsid w:val="00D80C50"/>
    <w:rsid w:val="00D80F6D"/>
    <w:rsid w:val="00D8263B"/>
    <w:rsid w:val="00D836C6"/>
    <w:rsid w:val="00D842AF"/>
    <w:rsid w:val="00D85C9B"/>
    <w:rsid w:val="00D873E5"/>
    <w:rsid w:val="00D910EF"/>
    <w:rsid w:val="00D912CD"/>
    <w:rsid w:val="00D9307D"/>
    <w:rsid w:val="00D937DA"/>
    <w:rsid w:val="00D955AD"/>
    <w:rsid w:val="00D95707"/>
    <w:rsid w:val="00D95E17"/>
    <w:rsid w:val="00D967DB"/>
    <w:rsid w:val="00D976F5"/>
    <w:rsid w:val="00DA3523"/>
    <w:rsid w:val="00DA3808"/>
    <w:rsid w:val="00DA46D0"/>
    <w:rsid w:val="00DA624F"/>
    <w:rsid w:val="00DA7CFD"/>
    <w:rsid w:val="00DB2086"/>
    <w:rsid w:val="00DB2A12"/>
    <w:rsid w:val="00DB4967"/>
    <w:rsid w:val="00DB4AF8"/>
    <w:rsid w:val="00DB56BB"/>
    <w:rsid w:val="00DB58B3"/>
    <w:rsid w:val="00DB6963"/>
    <w:rsid w:val="00DB6D55"/>
    <w:rsid w:val="00DB7376"/>
    <w:rsid w:val="00DB7B70"/>
    <w:rsid w:val="00DB7E95"/>
    <w:rsid w:val="00DC023B"/>
    <w:rsid w:val="00DC07E1"/>
    <w:rsid w:val="00DC22F1"/>
    <w:rsid w:val="00DC4D5D"/>
    <w:rsid w:val="00DC5C0C"/>
    <w:rsid w:val="00DC6046"/>
    <w:rsid w:val="00DC702C"/>
    <w:rsid w:val="00DC7E0E"/>
    <w:rsid w:val="00DD04D5"/>
    <w:rsid w:val="00DD0BF8"/>
    <w:rsid w:val="00DD1456"/>
    <w:rsid w:val="00DD7BF2"/>
    <w:rsid w:val="00DE4429"/>
    <w:rsid w:val="00DE7873"/>
    <w:rsid w:val="00DF03D0"/>
    <w:rsid w:val="00DF0A9D"/>
    <w:rsid w:val="00DF2138"/>
    <w:rsid w:val="00DF32EE"/>
    <w:rsid w:val="00DF34DB"/>
    <w:rsid w:val="00DF4E3E"/>
    <w:rsid w:val="00DF655E"/>
    <w:rsid w:val="00DF7C7B"/>
    <w:rsid w:val="00E01A06"/>
    <w:rsid w:val="00E04965"/>
    <w:rsid w:val="00E0540B"/>
    <w:rsid w:val="00E05F15"/>
    <w:rsid w:val="00E10BF8"/>
    <w:rsid w:val="00E114CD"/>
    <w:rsid w:val="00E11F70"/>
    <w:rsid w:val="00E127AF"/>
    <w:rsid w:val="00E144CF"/>
    <w:rsid w:val="00E16CEA"/>
    <w:rsid w:val="00E20D1E"/>
    <w:rsid w:val="00E21A19"/>
    <w:rsid w:val="00E21C31"/>
    <w:rsid w:val="00E2232C"/>
    <w:rsid w:val="00E223C4"/>
    <w:rsid w:val="00E2279F"/>
    <w:rsid w:val="00E229EF"/>
    <w:rsid w:val="00E22F94"/>
    <w:rsid w:val="00E238F4"/>
    <w:rsid w:val="00E25037"/>
    <w:rsid w:val="00E250EE"/>
    <w:rsid w:val="00E265F9"/>
    <w:rsid w:val="00E3042A"/>
    <w:rsid w:val="00E337C7"/>
    <w:rsid w:val="00E36BA7"/>
    <w:rsid w:val="00E37129"/>
    <w:rsid w:val="00E42861"/>
    <w:rsid w:val="00E43BA8"/>
    <w:rsid w:val="00E4468A"/>
    <w:rsid w:val="00E45642"/>
    <w:rsid w:val="00E45B12"/>
    <w:rsid w:val="00E47775"/>
    <w:rsid w:val="00E51F2F"/>
    <w:rsid w:val="00E51F55"/>
    <w:rsid w:val="00E61D52"/>
    <w:rsid w:val="00E63863"/>
    <w:rsid w:val="00E65E0D"/>
    <w:rsid w:val="00E66374"/>
    <w:rsid w:val="00E71987"/>
    <w:rsid w:val="00E72273"/>
    <w:rsid w:val="00E7480F"/>
    <w:rsid w:val="00E74CAF"/>
    <w:rsid w:val="00E74E15"/>
    <w:rsid w:val="00E7512F"/>
    <w:rsid w:val="00E75FE6"/>
    <w:rsid w:val="00E76289"/>
    <w:rsid w:val="00E7686C"/>
    <w:rsid w:val="00E76C15"/>
    <w:rsid w:val="00E80175"/>
    <w:rsid w:val="00E868BF"/>
    <w:rsid w:val="00E91DBE"/>
    <w:rsid w:val="00E91DFD"/>
    <w:rsid w:val="00E92F80"/>
    <w:rsid w:val="00E93F40"/>
    <w:rsid w:val="00E96E94"/>
    <w:rsid w:val="00E9792E"/>
    <w:rsid w:val="00EA0DC7"/>
    <w:rsid w:val="00EA216B"/>
    <w:rsid w:val="00EA26BD"/>
    <w:rsid w:val="00EA2BB3"/>
    <w:rsid w:val="00EA3869"/>
    <w:rsid w:val="00EA4B1B"/>
    <w:rsid w:val="00EA4E87"/>
    <w:rsid w:val="00EB24B6"/>
    <w:rsid w:val="00EB25E1"/>
    <w:rsid w:val="00EB336C"/>
    <w:rsid w:val="00EB6D3E"/>
    <w:rsid w:val="00EB7548"/>
    <w:rsid w:val="00EB7A46"/>
    <w:rsid w:val="00EC0B55"/>
    <w:rsid w:val="00EC21A5"/>
    <w:rsid w:val="00EC2DD6"/>
    <w:rsid w:val="00EC4788"/>
    <w:rsid w:val="00EC4E82"/>
    <w:rsid w:val="00EC6E7B"/>
    <w:rsid w:val="00EC798C"/>
    <w:rsid w:val="00ED2101"/>
    <w:rsid w:val="00ED2A45"/>
    <w:rsid w:val="00ED2CA3"/>
    <w:rsid w:val="00EE1271"/>
    <w:rsid w:val="00EE1C5F"/>
    <w:rsid w:val="00EE65F3"/>
    <w:rsid w:val="00EE7CF0"/>
    <w:rsid w:val="00EE7D55"/>
    <w:rsid w:val="00EF1A72"/>
    <w:rsid w:val="00EF1DE6"/>
    <w:rsid w:val="00EF3E43"/>
    <w:rsid w:val="00EF42D6"/>
    <w:rsid w:val="00EF4964"/>
    <w:rsid w:val="00EF4F64"/>
    <w:rsid w:val="00EF52A1"/>
    <w:rsid w:val="00EF7B73"/>
    <w:rsid w:val="00F01125"/>
    <w:rsid w:val="00F01C68"/>
    <w:rsid w:val="00F03901"/>
    <w:rsid w:val="00F05DB0"/>
    <w:rsid w:val="00F06522"/>
    <w:rsid w:val="00F11CCA"/>
    <w:rsid w:val="00F11EDE"/>
    <w:rsid w:val="00F12EDB"/>
    <w:rsid w:val="00F146FA"/>
    <w:rsid w:val="00F14A29"/>
    <w:rsid w:val="00F15780"/>
    <w:rsid w:val="00F15E8E"/>
    <w:rsid w:val="00F22CB5"/>
    <w:rsid w:val="00F23D1C"/>
    <w:rsid w:val="00F24B46"/>
    <w:rsid w:val="00F31F2A"/>
    <w:rsid w:val="00F36460"/>
    <w:rsid w:val="00F4050F"/>
    <w:rsid w:val="00F431BA"/>
    <w:rsid w:val="00F43829"/>
    <w:rsid w:val="00F4404A"/>
    <w:rsid w:val="00F44EEB"/>
    <w:rsid w:val="00F53EC7"/>
    <w:rsid w:val="00F55E29"/>
    <w:rsid w:val="00F573C1"/>
    <w:rsid w:val="00F577C7"/>
    <w:rsid w:val="00F603B3"/>
    <w:rsid w:val="00F62D6D"/>
    <w:rsid w:val="00F63B43"/>
    <w:rsid w:val="00F67443"/>
    <w:rsid w:val="00F70253"/>
    <w:rsid w:val="00F70FA4"/>
    <w:rsid w:val="00F71257"/>
    <w:rsid w:val="00F713DC"/>
    <w:rsid w:val="00F7232A"/>
    <w:rsid w:val="00F747CA"/>
    <w:rsid w:val="00F753D8"/>
    <w:rsid w:val="00F76998"/>
    <w:rsid w:val="00F8346B"/>
    <w:rsid w:val="00F842E3"/>
    <w:rsid w:val="00F86DCE"/>
    <w:rsid w:val="00F918B1"/>
    <w:rsid w:val="00FA233B"/>
    <w:rsid w:val="00FA51F1"/>
    <w:rsid w:val="00FA6DCB"/>
    <w:rsid w:val="00FA7D00"/>
    <w:rsid w:val="00FB065F"/>
    <w:rsid w:val="00FB0666"/>
    <w:rsid w:val="00FB2539"/>
    <w:rsid w:val="00FB2868"/>
    <w:rsid w:val="00FB3AA0"/>
    <w:rsid w:val="00FB3C56"/>
    <w:rsid w:val="00FB4F07"/>
    <w:rsid w:val="00FB57A2"/>
    <w:rsid w:val="00FB7297"/>
    <w:rsid w:val="00FB72D8"/>
    <w:rsid w:val="00FC03DC"/>
    <w:rsid w:val="00FC136E"/>
    <w:rsid w:val="00FC1C00"/>
    <w:rsid w:val="00FC5842"/>
    <w:rsid w:val="00FC5DFB"/>
    <w:rsid w:val="00FC710B"/>
    <w:rsid w:val="00FC7237"/>
    <w:rsid w:val="00FC78F5"/>
    <w:rsid w:val="00FC7921"/>
    <w:rsid w:val="00FD25CC"/>
    <w:rsid w:val="00FD3577"/>
    <w:rsid w:val="00FD4312"/>
    <w:rsid w:val="00FD7D45"/>
    <w:rsid w:val="00FE013F"/>
    <w:rsid w:val="00FE1199"/>
    <w:rsid w:val="00FE21D0"/>
    <w:rsid w:val="00FE2CFE"/>
    <w:rsid w:val="00FE2DA9"/>
    <w:rsid w:val="00FE44CB"/>
    <w:rsid w:val="00FE5FB8"/>
    <w:rsid w:val="00FF32E1"/>
    <w:rsid w:val="00FF4751"/>
    <w:rsid w:val="05CE4EAA"/>
    <w:rsid w:val="11150CB2"/>
    <w:rsid w:val="11740211"/>
    <w:rsid w:val="2C087BF6"/>
    <w:rsid w:val="2D16274F"/>
    <w:rsid w:val="2E4732D5"/>
    <w:rsid w:val="30C218B7"/>
    <w:rsid w:val="30EF628B"/>
    <w:rsid w:val="3147651D"/>
    <w:rsid w:val="39366C23"/>
    <w:rsid w:val="4C376079"/>
    <w:rsid w:val="4DDA1757"/>
    <w:rsid w:val="562821F7"/>
    <w:rsid w:val="65693AD9"/>
    <w:rsid w:val="667F5AA4"/>
    <w:rsid w:val="670A0286"/>
    <w:rsid w:val="6AA04060"/>
    <w:rsid w:val="6FCB19B0"/>
    <w:rsid w:val="79CB6535"/>
    <w:rsid w:val="7F1F1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9">
    <w:name w:val="Default Paragraph Font"/>
    <w:link w:val="10"/>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pacing w:line="400" w:lineRule="atLeast"/>
      <w:ind w:firstLine="0"/>
      <w:jc w:val="center"/>
    </w:pPr>
    <w:rPr>
      <w:sz w:val="28"/>
    </w:rPr>
  </w:style>
  <w:style w:type="paragraph" w:styleId="6">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7">
    <w:name w:val="Normal (Web)"/>
    <w:basedOn w:val="1"/>
    <w:unhideWhenUsed/>
    <w:qFormat/>
    <w:uiPriority w:val="99"/>
    <w:pPr>
      <w:widowControl/>
      <w:autoSpaceDE/>
      <w:autoSpaceDN/>
      <w:snapToGrid/>
      <w:spacing w:before="100" w:beforeAutospacing="1" w:after="100" w:afterAutospacing="1" w:line="240" w:lineRule="auto"/>
      <w:ind w:firstLine="0"/>
      <w:jc w:val="left"/>
    </w:pPr>
    <w:rPr>
      <w:rFonts w:ascii="宋体" w:hAnsi="宋体" w:eastAsia="宋体" w:cs="宋体"/>
      <w:snapToGrid/>
      <w:sz w:val="24"/>
      <w:szCs w:val="24"/>
    </w:rPr>
  </w:style>
  <w:style w:type="paragraph" w:customStyle="1" w:styleId="10">
    <w:name w:val="_Style 24"/>
    <w:basedOn w:val="1"/>
    <w:link w:val="9"/>
    <w:qFormat/>
    <w:uiPriority w:val="0"/>
    <w:pPr>
      <w:autoSpaceDE/>
      <w:autoSpaceDN/>
      <w:snapToGrid/>
      <w:spacing w:line="240" w:lineRule="auto"/>
      <w:ind w:firstLine="0"/>
    </w:pPr>
    <w:rPr>
      <w:rFonts w:eastAsia="宋体"/>
      <w:snapToGrid/>
      <w:kern w:val="2"/>
      <w:sz w:val="21"/>
      <w:szCs w:val="32"/>
    </w:rPr>
  </w:style>
  <w:style w:type="character" w:styleId="11">
    <w:name w:val="page number"/>
    <w:basedOn w:val="9"/>
    <w:qFormat/>
    <w:uiPriority w:val="0"/>
  </w:style>
  <w:style w:type="character" w:customStyle="1" w:styleId="12">
    <w:name w:val="articlebody"/>
    <w:basedOn w:val="9"/>
    <w:qFormat/>
    <w:uiPriority w:val="0"/>
  </w:style>
  <w:style w:type="paragraph" w:customStyle="1" w:styleId="13">
    <w:name w:val="抄送栏"/>
    <w:basedOn w:val="1"/>
    <w:qFormat/>
    <w:uiPriority w:val="0"/>
    <w:pPr>
      <w:adjustRightInd w:val="0"/>
      <w:snapToGrid/>
      <w:spacing w:line="454" w:lineRule="atLeast"/>
      <w:ind w:left="1310" w:right="357" w:hanging="953"/>
    </w:pPr>
  </w:style>
  <w:style w:type="paragraph" w:customStyle="1" w:styleId="14">
    <w:name w:val="印数"/>
    <w:basedOn w:val="15"/>
    <w:qFormat/>
    <w:uiPriority w:val="0"/>
    <w:pPr>
      <w:tabs>
        <w:tab w:val="right" w:pos="8465"/>
      </w:tabs>
      <w:spacing w:line="400" w:lineRule="atLeast"/>
      <w:jc w:val="right"/>
    </w:pPr>
  </w:style>
  <w:style w:type="paragraph" w:customStyle="1" w:styleId="15">
    <w:name w:val="印发栏"/>
    <w:basedOn w:val="3"/>
    <w:qFormat/>
    <w:uiPriority w:val="0"/>
    <w:pPr>
      <w:tabs>
        <w:tab w:val="right" w:pos="8465"/>
      </w:tabs>
      <w:spacing w:line="454" w:lineRule="atLeast"/>
      <w:ind w:left="357" w:right="357"/>
    </w:pPr>
    <w:rPr>
      <w:spacing w:val="0"/>
    </w:rPr>
  </w:style>
  <w:style w:type="paragraph" w:customStyle="1" w:styleId="16">
    <w:name w:val="主题词"/>
    <w:basedOn w:val="1"/>
    <w:qFormat/>
    <w:uiPriority w:val="0"/>
    <w:pPr>
      <w:adjustRightInd w:val="0"/>
      <w:snapToGrid/>
      <w:spacing w:line="240" w:lineRule="atLeast"/>
      <w:ind w:firstLine="0"/>
      <w:jc w:val="left"/>
    </w:pPr>
    <w:rPr>
      <w:rFonts w:ascii="宋体" w:eastAsia="宋体"/>
      <w:b/>
    </w:rPr>
  </w:style>
  <w:style w:type="paragraph" w:customStyle="1" w:styleId="17">
    <w:name w:val="线型"/>
    <w:basedOn w:val="13"/>
    <w:qFormat/>
    <w:uiPriority w:val="0"/>
    <w:pPr>
      <w:spacing w:line="240" w:lineRule="auto"/>
      <w:ind w:left="0" w:firstLine="0"/>
      <w:jc w:val="center"/>
    </w:pPr>
    <w:rPr>
      <w:sz w:val="21"/>
    </w:rPr>
  </w:style>
  <w:style w:type="paragraph" w:customStyle="1" w:styleId="18">
    <w:name w:val="默认段落字体 Para Char Char Char Char"/>
    <w:basedOn w:val="1"/>
    <w:qFormat/>
    <w:uiPriority w:val="0"/>
    <w:pPr>
      <w:autoSpaceDE/>
      <w:autoSpaceDN/>
      <w:snapToGrid/>
      <w:spacing w:line="240" w:lineRule="auto"/>
      <w:ind w:firstLine="0"/>
    </w:pPr>
    <w:rPr>
      <w:rFonts w:eastAsia="宋体"/>
      <w:snapToGrid/>
      <w:kern w:val="2"/>
      <w:sz w:val="24"/>
      <w:szCs w:val="24"/>
    </w:rPr>
  </w:style>
  <w:style w:type="paragraph" w:customStyle="1" w:styleId="19">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20">
    <w:name w:val="文头"/>
    <w:basedOn w:val="1"/>
    <w:qFormat/>
    <w:uiPriority w:val="0"/>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21">
    <w:name w:val=" Char"/>
    <w:basedOn w:val="1"/>
    <w:semiHidden/>
    <w:qFormat/>
    <w:locked/>
    <w:uiPriority w:val="0"/>
    <w:pPr>
      <w:autoSpaceDE/>
      <w:autoSpaceDN/>
      <w:snapToGrid/>
      <w:spacing w:line="360" w:lineRule="auto"/>
      <w:ind w:firstLine="0"/>
    </w:pPr>
    <w:rPr>
      <w:rFonts w:ascii="宋体" w:eastAsia="宋体"/>
      <w:snapToGrid/>
      <w:kern w:val="2"/>
      <w:sz w:val="24"/>
      <w:szCs w:val="24"/>
    </w:rPr>
  </w:style>
  <w:style w:type="paragraph" w:customStyle="1" w:styleId="22">
    <w:name w:val="紧急程度"/>
    <w:basedOn w:val="23"/>
    <w:qFormat/>
    <w:uiPriority w:val="0"/>
    <w:pPr>
      <w:overflowPunct w:val="0"/>
    </w:pPr>
    <w:rPr>
      <w:sz w:val="32"/>
    </w:rPr>
  </w:style>
  <w:style w:type="paragraph" w:customStyle="1" w:styleId="23">
    <w:name w:val="密级"/>
    <w:basedOn w:val="1"/>
    <w:qFormat/>
    <w:uiPriority w:val="0"/>
    <w:pPr>
      <w:adjustRightInd w:val="0"/>
      <w:spacing w:line="440" w:lineRule="atLeast"/>
      <w:ind w:firstLine="0"/>
      <w:jc w:val="right"/>
    </w:pPr>
    <w:rPr>
      <w:rFonts w:ascii="黑体" w:eastAsia="黑体"/>
      <w:sz w:val="30"/>
    </w:rPr>
  </w:style>
  <w:style w:type="paragraph" w:customStyle="1" w:styleId="24">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5">
    <w:name w:val="样式1"/>
    <w:basedOn w:val="1"/>
    <w:qFormat/>
    <w:uiPriority w:val="0"/>
  </w:style>
  <w:style w:type="paragraph" w:customStyle="1" w:styleId="26">
    <w:name w:val="标题2"/>
    <w:basedOn w:val="1"/>
    <w:next w:val="1"/>
    <w:qFormat/>
    <w:uiPriority w:val="0"/>
    <w:pPr>
      <w:ind w:firstLine="0"/>
      <w:jc w:val="center"/>
    </w:pPr>
    <w:rPr>
      <w:rFonts w:eastAsia="方正楷体_GBK"/>
    </w:rPr>
  </w:style>
  <w:style w:type="paragraph" w:customStyle="1" w:styleId="27">
    <w:name w:val="附件栏"/>
    <w:basedOn w:val="1"/>
    <w:qFormat/>
    <w:uiPriority w:val="0"/>
  </w:style>
  <w:style w:type="paragraph" w:customStyle="1" w:styleId="28">
    <w:name w:val="标题3"/>
    <w:basedOn w:val="1"/>
    <w:next w:val="1"/>
    <w:qFormat/>
    <w:uiPriority w:val="0"/>
    <w:rPr>
      <w:rFonts w:eastAsia="方正黑体_GBK"/>
    </w:rPr>
  </w:style>
  <w:style w:type="paragraph" w:customStyle="1" w:styleId="29">
    <w:name w:val=" Char Char Char Char Char Char Char Char Char Char Char Char Char"/>
    <w:basedOn w:val="1"/>
    <w:qFormat/>
    <w:uiPriority w:val="0"/>
    <w:pPr>
      <w:widowControl/>
      <w:autoSpaceDE/>
      <w:autoSpaceDN/>
      <w:snapToGrid/>
      <w:spacing w:after="160" w:line="240" w:lineRule="exact"/>
      <w:ind w:firstLine="0"/>
      <w:jc w:val="left"/>
    </w:pPr>
    <w:rPr>
      <w:rFonts w:ascii="Arial" w:hAnsi="Arial" w:eastAsia="Times New Roman" w:cs="Verdana"/>
      <w:b/>
      <w:snapToGrid/>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0844;&#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公文模板.dot</Template>
  <Company>UQi.me</Company>
  <Pages>11</Pages>
  <Words>722</Words>
  <Characters>4117</Characters>
  <Lines>34</Lines>
  <Paragraphs>9</Paragraphs>
  <TotalTime>33</TotalTime>
  <ScaleCrop>false</ScaleCrop>
  <LinksUpToDate>false</LinksUpToDate>
  <CharactersWithSpaces>4830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2021-09-29T06:22:00Z</dcterms:created>
  <dc:creator>user</dc:creator>
  <cp:lastModifiedBy>主持人乔哲</cp:lastModifiedBy>
  <cp:lastPrinted>2022-03-11T06:44:00Z</cp:lastPrinted>
  <dcterms:modified xsi:type="dcterms:W3CDTF">2022-03-17T06:45:33Z</dcterms:modified>
  <dc:title>苏政办发模板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589E4DEFF32A44728F573C6425C0AC5B</vt:lpwstr>
  </property>
</Properties>
</file>