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赣州经开区财政局2022年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赣州经开区财政局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《中华人民共和国政府信息公开条例》，认真抓好落实，结合我局工作实际，积极推进政务公开正常化、制度化、标准化建设，切实做好政务公开工作。坚持以公开为常态、不公开为例外，全面推进决策、执行、管理、服务、结果全过程公开,保障人民群众知情权、参与权、表达权、监督权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年12月31日在部门信息公开信息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条，其中，法规、文件信息10条，政务动态5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条，公告公示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条，其他公示信息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条，年度报告1条。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年，我局收到依申请公开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件，在法定期限内已予以公开。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对公开发布的信息严格落实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“三审三校”制度，由主要领导、分管领导、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负责人三级审核，确保公开信息的真实性、准确性。按照“注重质量、注重时效”的原则，将政务公开工作纳入年度考核，进一步提升政务公开质量。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要求，我局突出重点领域信息公开。一是全面公布区级行政事业性收费、政府性基金以及实施政府定价或指导价的经营服务性收费目录清单。二是推进预决算信息公开，进一步做好使用财政资金的部门和单位预决算公开工作。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2022年我局优化公开信息专栏，集中公开政府债务、财政资金直达基层、行政事业性收费等内容。</w:t>
      </w: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统一协调、分工负责的原则，进一步完善政务公开工作机制，定期对信息公开工作完成情况、信息质量等进行监督考评，将政务公开工作纳入各科室年终考核，通过发挥考核的“指挥棒”作用，督促抓好政务公开工作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</w:t>
            </w:r>
            <w:r>
              <w:rPr>
                <w:rFonts w:ascii="宋体" w:hAnsi="宋体" w:eastAsia="宋体" w:cs="Calibri"/>
                <w:snapToGrid/>
                <w:sz w:val="20"/>
              </w:rPr>
              <w:t>制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发件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现行有效件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napToGrid/>
                <w:sz w:val="21"/>
                <w:szCs w:val="21"/>
                <w:lang w:val="en-US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napToGrid/>
                <w:sz w:val="20"/>
                <w:lang w:val="en-U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napToGrid/>
                <w:sz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napToGrid/>
                <w:sz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snapToGrid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napToGrid/>
                <w:sz w:val="20"/>
                <w:lang w:val="en-U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napToGrid/>
                <w:sz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napToGrid/>
                <w:sz w:val="20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snapToGrid/>
                <w:sz w:val="24"/>
                <w:szCs w:val="24"/>
                <w:lang w:val="en-US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 w:ascii="黑体" w:hAnsi="黑体" w:eastAsia="黑体" w:cs="宋体"/>
          <w:b w:val="0"/>
          <w:bCs w:val="0"/>
          <w:snapToGrid/>
          <w:color w:val="333333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政务信息公开形式比较单一的问题，下一步我局将逐步健全政府信息公开制度，提高工作效能、转变工作观念、创新工作方法，进一步充实信息公开内容。按照政府信息公开的要求，围绕公众关注的社会经济发展情况，不断充实完善政府信息公开内容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jc w:val="right"/>
        <w:rPr>
          <w:rFonts w:hint="eastAsia" w:ascii="仿宋_GB2312" w:hAnsi="宋体" w:eastAsia="仿宋_GB2312" w:cs="宋体"/>
          <w:snapToGrid/>
          <w:color w:val="333333"/>
          <w:szCs w:val="32"/>
          <w:lang w:eastAsia="zh-CN"/>
        </w:rPr>
      </w:pPr>
      <w:r>
        <w:rPr>
          <w:rFonts w:hint="eastAsia" w:ascii="仿宋_GB2312" w:hAnsi="宋体" w:eastAsia="仿宋_GB2312" w:cs="宋体"/>
          <w:snapToGrid/>
          <w:color w:val="333333"/>
          <w:szCs w:val="32"/>
          <w:lang w:eastAsia="zh-CN"/>
        </w:rPr>
        <w:t>赣州经济技术开发区财政局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jc w:val="center"/>
        <w:rPr>
          <w:rFonts w:hint="default" w:ascii="仿宋_GB2312" w:hAnsi="宋体" w:eastAsia="仿宋_GB2312" w:cs="宋体"/>
          <w:snapToGrid/>
          <w:color w:val="333333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snapToGrid/>
          <w:color w:val="333333"/>
          <w:szCs w:val="32"/>
          <w:lang w:val="en-US" w:eastAsia="zh-CN"/>
        </w:rPr>
        <w:t xml:space="preserve">                             2023</w:t>
      </w: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年</w:t>
      </w:r>
      <w:r>
        <w:rPr>
          <w:rFonts w:hint="default" w:ascii="仿宋_GB2312" w:hAnsi="宋体" w:eastAsia="仿宋_GB2312" w:cs="宋体"/>
          <w:snapToGrid/>
          <w:color w:val="333333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月</w:t>
      </w:r>
      <w:bookmarkStart w:id="0" w:name="_GoBack"/>
      <w:bookmarkEnd w:id="0"/>
      <w:r>
        <w:rPr>
          <w:rFonts w:hint="default" w:ascii="仿宋_GB2312" w:hAnsi="宋体" w:eastAsia="仿宋_GB2312" w:cs="宋体"/>
          <w:snapToGrid/>
          <w:color w:val="333333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snapToGrid/>
          <w:color w:val="333333"/>
          <w:szCs w:val="32"/>
          <w:lang w:val="en-US" w:eastAsia="zh-CN"/>
        </w:rPr>
        <w:t>日</w:t>
      </w: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</w:t>
    </w:r>
    <w:r>
      <w:fldChar w:fldCharType="end"/>
    </w:r>
    <w:r>
      <w:rPr>
        <w:rStyle w:val="11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5CE4EAA"/>
    <w:rsid w:val="063A4254"/>
    <w:rsid w:val="0C540802"/>
    <w:rsid w:val="0DC34D4B"/>
    <w:rsid w:val="11150CB2"/>
    <w:rsid w:val="11740211"/>
    <w:rsid w:val="1D7B47FD"/>
    <w:rsid w:val="231659B3"/>
    <w:rsid w:val="231B3626"/>
    <w:rsid w:val="29D740DD"/>
    <w:rsid w:val="2C087BF6"/>
    <w:rsid w:val="2D282098"/>
    <w:rsid w:val="2E4732D5"/>
    <w:rsid w:val="2FEC1BAE"/>
    <w:rsid w:val="30C218B7"/>
    <w:rsid w:val="3147651D"/>
    <w:rsid w:val="3C3C1FDD"/>
    <w:rsid w:val="3DAE31D0"/>
    <w:rsid w:val="426A7ED6"/>
    <w:rsid w:val="49B73228"/>
    <w:rsid w:val="4DDA1757"/>
    <w:rsid w:val="562821F7"/>
    <w:rsid w:val="572C20E9"/>
    <w:rsid w:val="5CE47F4A"/>
    <w:rsid w:val="65693AD9"/>
    <w:rsid w:val="667F5AA4"/>
    <w:rsid w:val="6AA04060"/>
    <w:rsid w:val="6AB36B47"/>
    <w:rsid w:val="6FCB19B0"/>
    <w:rsid w:val="78351146"/>
    <w:rsid w:val="7AE25D45"/>
    <w:rsid w:val="7F1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page number"/>
    <w:basedOn w:val="9"/>
    <w:qFormat/>
    <w:uiPriority w:val="0"/>
  </w:style>
  <w:style w:type="paragraph" w:customStyle="1" w:styleId="12">
    <w:name w:val="样式1"/>
    <w:basedOn w:val="1"/>
    <w:next w:val="13"/>
    <w:qFormat/>
    <w:uiPriority w:val="0"/>
  </w:style>
  <w:style w:type="paragraph" w:styleId="13">
    <w:name w:val="toc 1"/>
    <w:basedOn w:val="1"/>
    <w:next w:val="1"/>
    <w:semiHidden/>
    <w:unhideWhenUsed/>
    <w:uiPriority w:val="39"/>
  </w:style>
  <w:style w:type="character" w:customStyle="1" w:styleId="14">
    <w:name w:val="articlebody"/>
    <w:basedOn w:val="9"/>
    <w:qFormat/>
    <w:uiPriority w:val="0"/>
  </w:style>
  <w:style w:type="paragraph" w:customStyle="1" w:styleId="15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6">
    <w:name w:val="印数"/>
    <w:basedOn w:val="17"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7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8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9">
    <w:name w:val="线型"/>
    <w:basedOn w:val="15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0">
    <w:name w:val="默认段落字体 Para Char Char Char Char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21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2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3">
    <w:name w:val=" Char"/>
    <w:basedOn w:val="1"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4">
    <w:name w:val="紧急程度"/>
    <w:basedOn w:val="25"/>
    <w:qFormat/>
    <w:uiPriority w:val="0"/>
    <w:pPr>
      <w:overflowPunct w:val="0"/>
    </w:pPr>
    <w:rPr>
      <w:sz w:val="32"/>
    </w:rPr>
  </w:style>
  <w:style w:type="paragraph" w:customStyle="1" w:styleId="25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6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7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8">
    <w:name w:val="附件栏"/>
    <w:basedOn w:val="1"/>
    <w:qFormat/>
    <w:uiPriority w:val="0"/>
  </w:style>
  <w:style w:type="paragraph" w:customStyle="1" w:styleId="29">
    <w:name w:val="标题3"/>
    <w:basedOn w:val="1"/>
    <w:next w:val="1"/>
    <w:qFormat/>
    <w:uiPriority w:val="0"/>
    <w:rPr>
      <w:rFonts w:eastAsia="方正黑体_GBK"/>
    </w:rPr>
  </w:style>
  <w:style w:type="paragraph" w:customStyle="1" w:styleId="30">
    <w:name w:val=" 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UQi.me</Company>
  <Pages>11</Pages>
  <Words>722</Words>
  <Characters>4117</Characters>
  <Lines>34</Lines>
  <Paragraphs>9</Paragraphs>
  <TotalTime>8</TotalTime>
  <ScaleCrop>false</ScaleCrop>
  <LinksUpToDate>false</LinksUpToDate>
  <CharactersWithSpaces>4830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Administrator</cp:lastModifiedBy>
  <cp:lastPrinted>2023-03-20T09:48:00Z</cp:lastPrinted>
  <dcterms:modified xsi:type="dcterms:W3CDTF">2024-01-30T07:53:25Z</dcterms:modified>
  <dc:title>苏政办发模板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589E4DEFF32A44728F573C6425C0AC5B</vt:lpwstr>
  </property>
</Properties>
</file>